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5594569" w14:textId="77777777" w:rsidTr="00D74AE1">
        <w:trPr>
          <w:trHeight w:hRule="exact" w:val="2948"/>
        </w:trPr>
        <w:tc>
          <w:tcPr>
            <w:tcW w:w="11185" w:type="dxa"/>
            <w:vAlign w:val="center"/>
          </w:tcPr>
          <w:p w14:paraId="4FCE3878"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3CC8A39D" w14:textId="77777777" w:rsidR="008972C3" w:rsidRDefault="008972C3" w:rsidP="003274DB"/>
    <w:p w14:paraId="78398909" w14:textId="77777777" w:rsidR="00D74AE1" w:rsidRDefault="00D74AE1" w:rsidP="003274DB"/>
    <w:p w14:paraId="524B17A7" w14:textId="77777777" w:rsidR="0093492E" w:rsidRDefault="0026038D" w:rsidP="0026038D">
      <w:pPr>
        <w:pStyle w:val="Documentnumber"/>
      </w:pPr>
      <w:r>
        <w:t>1</w:t>
      </w:r>
      <w:r w:rsidR="00150375">
        <w:t>006</w:t>
      </w:r>
    </w:p>
    <w:p w14:paraId="25D74566" w14:textId="77777777" w:rsidR="0026038D" w:rsidRDefault="0026038D" w:rsidP="003274DB"/>
    <w:p w14:paraId="4E8E2AD4" w14:textId="77777777" w:rsidR="00CF49CC" w:rsidRDefault="00150375" w:rsidP="00150375">
      <w:pPr>
        <w:pStyle w:val="Documentname"/>
      </w:pPr>
      <w:r>
        <w:rPr>
          <w:bCs/>
          <w:caps w:val="0"/>
        </w:rPr>
        <w:t>On plastic buoys</w:t>
      </w:r>
    </w:p>
    <w:p w14:paraId="3F0DD983" w14:textId="77777777" w:rsidR="004E0BBB" w:rsidRDefault="004E0BBB" w:rsidP="00D74AE1"/>
    <w:p w14:paraId="115E4FE8" w14:textId="77777777" w:rsidR="004E0BBB" w:rsidRDefault="004E0BBB" w:rsidP="00D74AE1"/>
    <w:p w14:paraId="6A2C3E89" w14:textId="77777777" w:rsidR="004E0BBB" w:rsidRDefault="004E0BBB" w:rsidP="00D74AE1"/>
    <w:p w14:paraId="3E680402" w14:textId="77777777" w:rsidR="004E0BBB" w:rsidRDefault="004E0BBB" w:rsidP="00D74AE1"/>
    <w:p w14:paraId="376E8C54" w14:textId="77777777" w:rsidR="004E0BBB" w:rsidRDefault="004E0BBB" w:rsidP="00D74AE1"/>
    <w:p w14:paraId="270A56EC" w14:textId="77777777" w:rsidR="004E0BBB" w:rsidRDefault="004E0BBB" w:rsidP="00D74AE1"/>
    <w:p w14:paraId="52B55E7F" w14:textId="77777777" w:rsidR="004E0BBB" w:rsidRDefault="004E0BBB" w:rsidP="00D74AE1"/>
    <w:p w14:paraId="12F701E9" w14:textId="77777777" w:rsidR="004E0BBB" w:rsidRDefault="004E0BBB" w:rsidP="00D74AE1"/>
    <w:p w14:paraId="2910FDF8" w14:textId="77777777" w:rsidR="004E0BBB" w:rsidRDefault="004E0BBB" w:rsidP="00D74AE1"/>
    <w:p w14:paraId="0BEBE106" w14:textId="77777777" w:rsidR="004E0BBB" w:rsidRDefault="004E0BBB" w:rsidP="00D74AE1"/>
    <w:p w14:paraId="7324530E" w14:textId="77777777" w:rsidR="004E0BBB" w:rsidRDefault="004E0BBB" w:rsidP="00D74AE1"/>
    <w:p w14:paraId="539342E9" w14:textId="77777777" w:rsidR="004E0BBB" w:rsidRDefault="004E0BBB" w:rsidP="00D74AE1"/>
    <w:p w14:paraId="537AC42D" w14:textId="77777777" w:rsidR="004E0BBB" w:rsidRDefault="004E0BBB" w:rsidP="00D74AE1"/>
    <w:p w14:paraId="27C4E2E4" w14:textId="77777777" w:rsidR="004E0BBB" w:rsidRDefault="004E0BBB" w:rsidP="00D74AE1"/>
    <w:p w14:paraId="474117EC" w14:textId="77777777" w:rsidR="004E0BBB" w:rsidRDefault="004E0BBB" w:rsidP="00D74AE1"/>
    <w:p w14:paraId="273FA36F" w14:textId="77777777" w:rsidR="004E0BBB" w:rsidRDefault="004E0BBB" w:rsidP="00D74AE1"/>
    <w:p w14:paraId="4F6DA5FA" w14:textId="77777777" w:rsidR="00734BC6" w:rsidRDefault="00734BC6" w:rsidP="00D74AE1"/>
    <w:p w14:paraId="3C853AB1" w14:textId="77777777" w:rsidR="004E0BBB" w:rsidRDefault="004E0BBB" w:rsidP="00D74AE1"/>
    <w:p w14:paraId="5E296E18" w14:textId="77777777" w:rsidR="004E0BBB" w:rsidRDefault="004E0BBB" w:rsidP="00D74AE1"/>
    <w:p w14:paraId="767167BB" w14:textId="77777777" w:rsidR="004E0BBB" w:rsidRDefault="004E0BBB" w:rsidP="00D74AE1"/>
    <w:p w14:paraId="77A5690A" w14:textId="77777777" w:rsidR="004E0BBB" w:rsidRDefault="004E0BBB" w:rsidP="00D74AE1"/>
    <w:p w14:paraId="1FBBAB6E" w14:textId="77777777" w:rsidR="004E0BBB" w:rsidRDefault="004E0BBB" w:rsidP="00D74AE1"/>
    <w:p w14:paraId="7DAC6C1B" w14:textId="77777777" w:rsidR="004E0BBB" w:rsidRDefault="004E0BBB" w:rsidP="00D74AE1"/>
    <w:p w14:paraId="5ABC3D25" w14:textId="77777777" w:rsidR="004E0BBB" w:rsidRDefault="004E0BBB" w:rsidP="00D74AE1"/>
    <w:p w14:paraId="02829FAB" w14:textId="77777777" w:rsidR="004E0BBB" w:rsidRDefault="004E0BBB" w:rsidP="00D74AE1"/>
    <w:p w14:paraId="683413D3" w14:textId="77777777" w:rsidR="004E0BBB" w:rsidRDefault="004E0BBB" w:rsidP="004E0BBB">
      <w:pPr>
        <w:pStyle w:val="Editionnumber"/>
      </w:pPr>
      <w:r>
        <w:t xml:space="preserve">Edition </w:t>
      </w:r>
      <w:r w:rsidR="00150375">
        <w:t>3.</w:t>
      </w:r>
      <w:r w:rsidR="00600C2B">
        <w:rPr>
          <w:rStyle w:val="CommentReference"/>
          <w:b w:val="0"/>
          <w:color w:val="auto"/>
        </w:rPr>
        <w:commentReference w:id="2"/>
      </w:r>
      <w:r w:rsidR="00150375">
        <w:t>2</w:t>
      </w:r>
    </w:p>
    <w:p w14:paraId="30E9620B" w14:textId="77777777" w:rsidR="004E0BBB" w:rsidRDefault="00600C2B" w:rsidP="004E0BBB">
      <w:pPr>
        <w:pStyle w:val="Documentdate"/>
      </w:pPr>
      <w:r>
        <w:t xml:space="preserve">Document </w:t>
      </w:r>
      <w:r>
        <w:rPr>
          <w:rStyle w:val="CommentReference"/>
          <w:b w:val="0"/>
          <w:color w:val="auto"/>
        </w:rPr>
        <w:commentReference w:id="3"/>
      </w:r>
      <w:r w:rsidR="00150375">
        <w:t>04/2017</w:t>
      </w:r>
    </w:p>
    <w:p w14:paraId="0463090E"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665F156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00D7D14" w14:textId="77777777" w:rsidTr="005E4659">
        <w:tc>
          <w:tcPr>
            <w:tcW w:w="1908" w:type="dxa"/>
          </w:tcPr>
          <w:p w14:paraId="68C42C63" w14:textId="77777777" w:rsidR="00914E26" w:rsidRPr="00460028" w:rsidRDefault="00914E26" w:rsidP="00414698">
            <w:pPr>
              <w:pStyle w:val="Tableheading"/>
            </w:pPr>
            <w:r w:rsidRPr="00460028">
              <w:t>Date</w:t>
            </w:r>
          </w:p>
        </w:tc>
        <w:tc>
          <w:tcPr>
            <w:tcW w:w="3576" w:type="dxa"/>
          </w:tcPr>
          <w:p w14:paraId="48E7BF5C" w14:textId="77777777" w:rsidR="00914E26" w:rsidRPr="00460028" w:rsidRDefault="00914E26" w:rsidP="00414698">
            <w:pPr>
              <w:pStyle w:val="Tableheading"/>
            </w:pPr>
            <w:r w:rsidRPr="00460028">
              <w:t>Page / Section Revised</w:t>
            </w:r>
          </w:p>
        </w:tc>
        <w:tc>
          <w:tcPr>
            <w:tcW w:w="5001" w:type="dxa"/>
          </w:tcPr>
          <w:p w14:paraId="7DA50DC0" w14:textId="77777777" w:rsidR="00914E26" w:rsidRPr="00460028" w:rsidRDefault="00914E26" w:rsidP="00414698">
            <w:pPr>
              <w:pStyle w:val="Tableheading"/>
            </w:pPr>
            <w:r w:rsidRPr="00460028">
              <w:t>Requirement for Revision</w:t>
            </w:r>
          </w:p>
        </w:tc>
      </w:tr>
      <w:tr w:rsidR="00150375" w:rsidRPr="00460028" w14:paraId="72D0B814" w14:textId="77777777" w:rsidTr="005E4659">
        <w:trPr>
          <w:trHeight w:val="851"/>
        </w:trPr>
        <w:tc>
          <w:tcPr>
            <w:tcW w:w="1908" w:type="dxa"/>
            <w:vAlign w:val="center"/>
          </w:tcPr>
          <w:p w14:paraId="60844BB2" w14:textId="77777777" w:rsidR="00150375" w:rsidRPr="00E47AF0" w:rsidRDefault="00150375" w:rsidP="002C08D7">
            <w:pPr>
              <w:pStyle w:val="BodyText"/>
            </w:pPr>
            <w:r w:rsidRPr="00E47AF0">
              <w:t>December 2005</w:t>
            </w:r>
          </w:p>
        </w:tc>
        <w:tc>
          <w:tcPr>
            <w:tcW w:w="3576" w:type="dxa"/>
            <w:vAlign w:val="center"/>
          </w:tcPr>
          <w:p w14:paraId="4E58C6ED" w14:textId="77777777" w:rsidR="00150375" w:rsidRPr="00E47AF0" w:rsidRDefault="00150375" w:rsidP="002C08D7">
            <w:pPr>
              <w:pStyle w:val="BodyText"/>
            </w:pPr>
            <w:r w:rsidRPr="00E47AF0">
              <w:t>Entire Document</w:t>
            </w:r>
          </w:p>
        </w:tc>
        <w:tc>
          <w:tcPr>
            <w:tcW w:w="5001" w:type="dxa"/>
            <w:vAlign w:val="center"/>
          </w:tcPr>
          <w:p w14:paraId="3ED45514" w14:textId="77777777" w:rsidR="00150375" w:rsidRPr="00E47AF0" w:rsidRDefault="00150375" w:rsidP="002C08D7">
            <w:pPr>
              <w:pStyle w:val="BodyText"/>
            </w:pPr>
            <w:r w:rsidRPr="00E47AF0">
              <w:t>Reformatted to reflect IALA documentation hierarchy</w:t>
            </w:r>
          </w:p>
        </w:tc>
      </w:tr>
      <w:tr w:rsidR="00150375" w:rsidRPr="00460028" w14:paraId="6BCCCEAB" w14:textId="77777777" w:rsidTr="005E4659">
        <w:trPr>
          <w:trHeight w:val="851"/>
        </w:trPr>
        <w:tc>
          <w:tcPr>
            <w:tcW w:w="1908" w:type="dxa"/>
            <w:vAlign w:val="center"/>
          </w:tcPr>
          <w:p w14:paraId="4C32D2F9" w14:textId="77777777" w:rsidR="00150375" w:rsidRPr="00E47AF0" w:rsidRDefault="00150375" w:rsidP="002C08D7">
            <w:pPr>
              <w:pStyle w:val="BodyText"/>
            </w:pPr>
            <w:r w:rsidRPr="00E47AF0">
              <w:t>April 2008</w:t>
            </w:r>
          </w:p>
        </w:tc>
        <w:tc>
          <w:tcPr>
            <w:tcW w:w="3576" w:type="dxa"/>
            <w:vAlign w:val="center"/>
          </w:tcPr>
          <w:p w14:paraId="54D47019" w14:textId="77777777" w:rsidR="00150375" w:rsidRPr="00E47AF0" w:rsidRDefault="00150375" w:rsidP="002C08D7">
            <w:pPr>
              <w:pStyle w:val="BodyText"/>
            </w:pPr>
            <w:r w:rsidRPr="00E47AF0">
              <w:t xml:space="preserve">Entire document </w:t>
            </w:r>
          </w:p>
        </w:tc>
        <w:tc>
          <w:tcPr>
            <w:tcW w:w="5001" w:type="dxa"/>
            <w:vAlign w:val="center"/>
          </w:tcPr>
          <w:p w14:paraId="74DD6085" w14:textId="77777777" w:rsidR="00150375" w:rsidRPr="00E47AF0" w:rsidRDefault="00150375" w:rsidP="002C08D7">
            <w:pPr>
              <w:pStyle w:val="BodyText"/>
            </w:pPr>
            <w:r w:rsidRPr="00E47AF0">
              <w:t>Review and update at IALA Floating aids 2008 workshop and EEP11</w:t>
            </w:r>
            <w:r>
              <w:t>/12</w:t>
            </w:r>
            <w:r w:rsidRPr="00E47AF0">
              <w:t>.</w:t>
            </w:r>
          </w:p>
        </w:tc>
      </w:tr>
      <w:tr w:rsidR="00150375" w:rsidRPr="00460028" w14:paraId="1394D51D" w14:textId="77777777" w:rsidTr="005E4659">
        <w:trPr>
          <w:trHeight w:val="851"/>
        </w:trPr>
        <w:tc>
          <w:tcPr>
            <w:tcW w:w="1908" w:type="dxa"/>
            <w:vAlign w:val="center"/>
          </w:tcPr>
          <w:p w14:paraId="2B2155CE" w14:textId="77777777" w:rsidR="00150375" w:rsidRPr="00E47AF0" w:rsidRDefault="00150375" w:rsidP="002C08D7">
            <w:pPr>
              <w:pStyle w:val="BodyText"/>
            </w:pPr>
            <w:r>
              <w:t>December  2013</w:t>
            </w:r>
          </w:p>
        </w:tc>
        <w:tc>
          <w:tcPr>
            <w:tcW w:w="3576" w:type="dxa"/>
            <w:vAlign w:val="center"/>
          </w:tcPr>
          <w:p w14:paraId="38E59807" w14:textId="77777777" w:rsidR="00150375" w:rsidRPr="00E47AF0" w:rsidRDefault="00150375" w:rsidP="002C08D7">
            <w:pPr>
              <w:pStyle w:val="BodyText"/>
            </w:pPr>
            <w:r w:rsidRPr="008D7CA7">
              <w:t>Pages 4,6,7,8 and 9</w:t>
            </w:r>
          </w:p>
        </w:tc>
        <w:tc>
          <w:tcPr>
            <w:tcW w:w="5001" w:type="dxa"/>
            <w:vAlign w:val="center"/>
          </w:tcPr>
          <w:p w14:paraId="5B06165D" w14:textId="77777777" w:rsidR="00150375" w:rsidRPr="00E47AF0" w:rsidRDefault="00150375" w:rsidP="002C08D7">
            <w:pPr>
              <w:pStyle w:val="BodyText"/>
            </w:pPr>
            <w:r>
              <w:rPr>
                <w:lang w:eastAsia="de-DE"/>
              </w:rPr>
              <w:t>References to Guideline 1040 deleted and replaced by Guideline 1077</w:t>
            </w:r>
          </w:p>
        </w:tc>
      </w:tr>
      <w:tr w:rsidR="00150375" w:rsidRPr="00460028" w14:paraId="663416BD" w14:textId="77777777" w:rsidTr="005E4659">
        <w:trPr>
          <w:trHeight w:val="851"/>
        </w:trPr>
        <w:tc>
          <w:tcPr>
            <w:tcW w:w="1908" w:type="dxa"/>
            <w:vAlign w:val="center"/>
          </w:tcPr>
          <w:p w14:paraId="4FC07F84" w14:textId="77777777" w:rsidR="00150375" w:rsidRPr="00E47AF0" w:rsidRDefault="00150375" w:rsidP="002C08D7">
            <w:pPr>
              <w:pStyle w:val="BodyText"/>
            </w:pPr>
            <w:r w:rsidRPr="00150375">
              <w:t>November 2015</w:t>
            </w:r>
          </w:p>
        </w:tc>
        <w:tc>
          <w:tcPr>
            <w:tcW w:w="3576" w:type="dxa"/>
            <w:vAlign w:val="center"/>
          </w:tcPr>
          <w:p w14:paraId="26E8DDD2" w14:textId="77777777" w:rsidR="00150375" w:rsidRPr="00150375" w:rsidRDefault="00150375" w:rsidP="002C08D7">
            <w:pPr>
              <w:pStyle w:val="BodyText"/>
            </w:pPr>
            <w:r w:rsidRPr="00150375">
              <w:t>All pages, all sections</w:t>
            </w:r>
          </w:p>
        </w:tc>
        <w:tc>
          <w:tcPr>
            <w:tcW w:w="5001" w:type="dxa"/>
            <w:vAlign w:val="center"/>
          </w:tcPr>
          <w:p w14:paraId="4E928639" w14:textId="77777777" w:rsidR="00150375" w:rsidRPr="00150375" w:rsidRDefault="00150375" w:rsidP="002C08D7">
            <w:pPr>
              <w:pStyle w:val="BodyText"/>
            </w:pPr>
            <w:r w:rsidRPr="00150375">
              <w:t>Complete revision and update of the document started</w:t>
            </w:r>
          </w:p>
        </w:tc>
      </w:tr>
      <w:tr w:rsidR="00150375" w:rsidRPr="00460028" w14:paraId="2EFFC388" w14:textId="77777777" w:rsidTr="005E4659">
        <w:trPr>
          <w:trHeight w:val="851"/>
        </w:trPr>
        <w:tc>
          <w:tcPr>
            <w:tcW w:w="1908" w:type="dxa"/>
            <w:vAlign w:val="center"/>
          </w:tcPr>
          <w:p w14:paraId="77594F49" w14:textId="77777777" w:rsidR="00150375" w:rsidRPr="00E47AF0" w:rsidRDefault="00150375" w:rsidP="002C08D7">
            <w:pPr>
              <w:pStyle w:val="BodyText"/>
            </w:pPr>
            <w:r w:rsidRPr="00150375">
              <w:t>April 201</w:t>
            </w:r>
            <w:r>
              <w:t>6</w:t>
            </w:r>
          </w:p>
        </w:tc>
        <w:tc>
          <w:tcPr>
            <w:tcW w:w="3576" w:type="dxa"/>
            <w:vAlign w:val="center"/>
          </w:tcPr>
          <w:p w14:paraId="3843A2AC" w14:textId="77777777" w:rsidR="00150375" w:rsidRPr="00150375" w:rsidRDefault="00150375" w:rsidP="002C08D7">
            <w:pPr>
              <w:pStyle w:val="BodyText"/>
            </w:pPr>
            <w:r w:rsidRPr="00150375">
              <w:t>All pages, all sections</w:t>
            </w:r>
          </w:p>
        </w:tc>
        <w:tc>
          <w:tcPr>
            <w:tcW w:w="5001" w:type="dxa"/>
            <w:vAlign w:val="center"/>
          </w:tcPr>
          <w:p w14:paraId="15C483C4" w14:textId="77777777" w:rsidR="00150375" w:rsidRPr="00150375" w:rsidRDefault="00150375" w:rsidP="002C08D7">
            <w:pPr>
              <w:pStyle w:val="BodyText"/>
            </w:pPr>
            <w:r w:rsidRPr="00150375">
              <w:t>Complete revision and update of the document started</w:t>
            </w:r>
          </w:p>
        </w:tc>
      </w:tr>
      <w:tr w:rsidR="00150375" w:rsidRPr="00460028" w14:paraId="27D5160F" w14:textId="77777777" w:rsidTr="005E4659">
        <w:trPr>
          <w:trHeight w:val="851"/>
        </w:trPr>
        <w:tc>
          <w:tcPr>
            <w:tcW w:w="1908" w:type="dxa"/>
            <w:vAlign w:val="center"/>
          </w:tcPr>
          <w:p w14:paraId="24FCFD44" w14:textId="77777777" w:rsidR="00150375" w:rsidRPr="00371BEF" w:rsidRDefault="00150375" w:rsidP="00150375">
            <w:pPr>
              <w:pStyle w:val="BodyText"/>
            </w:pPr>
            <w:r>
              <w:t>October 2016</w:t>
            </w:r>
          </w:p>
        </w:tc>
        <w:tc>
          <w:tcPr>
            <w:tcW w:w="3576" w:type="dxa"/>
            <w:vAlign w:val="center"/>
          </w:tcPr>
          <w:p w14:paraId="188CF0C6" w14:textId="77777777" w:rsidR="00150375" w:rsidRPr="00150375" w:rsidRDefault="00150375" w:rsidP="00150375">
            <w:pPr>
              <w:pStyle w:val="BodyText"/>
            </w:pPr>
            <w:r w:rsidRPr="00150375">
              <w:t>All pages, all sections</w:t>
            </w:r>
          </w:p>
        </w:tc>
        <w:tc>
          <w:tcPr>
            <w:tcW w:w="5001" w:type="dxa"/>
            <w:vAlign w:val="center"/>
          </w:tcPr>
          <w:p w14:paraId="71FD91F3" w14:textId="77777777" w:rsidR="00150375" w:rsidRPr="00150375" w:rsidRDefault="00150375" w:rsidP="00150375">
            <w:pPr>
              <w:pStyle w:val="BodyText"/>
            </w:pPr>
            <w:r w:rsidRPr="00150375">
              <w:t>Complete revision and update of the document started</w:t>
            </w:r>
          </w:p>
        </w:tc>
      </w:tr>
      <w:tr w:rsidR="00150375" w:rsidRPr="00460028" w14:paraId="18AEFB1C" w14:textId="77777777" w:rsidTr="005E4659">
        <w:trPr>
          <w:trHeight w:val="851"/>
        </w:trPr>
        <w:tc>
          <w:tcPr>
            <w:tcW w:w="1908" w:type="dxa"/>
            <w:vAlign w:val="center"/>
          </w:tcPr>
          <w:p w14:paraId="34BBFDD0" w14:textId="77777777" w:rsidR="00150375" w:rsidRPr="00460028" w:rsidRDefault="00150375" w:rsidP="00914E26">
            <w:pPr>
              <w:pStyle w:val="Tabletext"/>
            </w:pPr>
          </w:p>
        </w:tc>
        <w:tc>
          <w:tcPr>
            <w:tcW w:w="3576" w:type="dxa"/>
            <w:vAlign w:val="center"/>
          </w:tcPr>
          <w:p w14:paraId="2B04EF87" w14:textId="77777777" w:rsidR="00150375" w:rsidRPr="00460028" w:rsidRDefault="00150375" w:rsidP="00914E26">
            <w:pPr>
              <w:pStyle w:val="Tabletext"/>
            </w:pPr>
          </w:p>
        </w:tc>
        <w:tc>
          <w:tcPr>
            <w:tcW w:w="5001" w:type="dxa"/>
            <w:vAlign w:val="center"/>
          </w:tcPr>
          <w:p w14:paraId="7765D526" w14:textId="77777777" w:rsidR="00150375" w:rsidRPr="00460028" w:rsidRDefault="00150375" w:rsidP="00914E26">
            <w:pPr>
              <w:pStyle w:val="Tabletext"/>
            </w:pPr>
          </w:p>
        </w:tc>
      </w:tr>
    </w:tbl>
    <w:p w14:paraId="0BE40EA8" w14:textId="77777777" w:rsidR="00914E26" w:rsidRDefault="00914E26" w:rsidP="00D74AE1"/>
    <w:p w14:paraId="47130053"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3F0039F5" w14:textId="77777777" w:rsidR="00FE105A" w:rsidRPr="00FE105A" w:rsidRDefault="006E6172">
      <w:pPr>
        <w:pStyle w:val="TOC1"/>
        <w:rPr>
          <w:rFonts w:eastAsiaTheme="minorEastAsia"/>
          <w:b w:val="0"/>
          <w:color w:val="auto"/>
          <w:lang w:val="en-US" w:eastAsia="de-DE"/>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E105A" w:rsidRPr="00B2736A">
        <w:t>1.</w:t>
      </w:r>
      <w:r w:rsidR="00FE105A" w:rsidRPr="00FE105A">
        <w:rPr>
          <w:rFonts w:eastAsiaTheme="minorEastAsia"/>
          <w:b w:val="0"/>
          <w:color w:val="auto"/>
          <w:lang w:val="en-US" w:eastAsia="de-DE"/>
        </w:rPr>
        <w:tab/>
      </w:r>
      <w:r w:rsidR="00FE105A">
        <w:t>INTRODUCTION</w:t>
      </w:r>
      <w:r w:rsidR="00FE105A">
        <w:tab/>
      </w:r>
      <w:r w:rsidR="00FE105A">
        <w:fldChar w:fldCharType="begin"/>
      </w:r>
      <w:r w:rsidR="00FE105A">
        <w:instrText xml:space="preserve"> PAGEREF _Toc464201827 \h </w:instrText>
      </w:r>
      <w:r w:rsidR="00FE105A">
        <w:fldChar w:fldCharType="separate"/>
      </w:r>
      <w:r w:rsidR="00FE105A">
        <w:t>6</w:t>
      </w:r>
      <w:r w:rsidR="00FE105A">
        <w:fldChar w:fldCharType="end"/>
      </w:r>
    </w:p>
    <w:p w14:paraId="06BC42A0" w14:textId="77777777" w:rsidR="00FE105A" w:rsidRPr="00FE105A" w:rsidRDefault="00FE105A">
      <w:pPr>
        <w:pStyle w:val="TOC1"/>
        <w:rPr>
          <w:rFonts w:eastAsiaTheme="minorEastAsia"/>
          <w:b w:val="0"/>
          <w:color w:val="auto"/>
          <w:lang w:val="en-US" w:eastAsia="de-DE"/>
        </w:rPr>
      </w:pPr>
      <w:r w:rsidRPr="00B2736A">
        <w:t>2.</w:t>
      </w:r>
      <w:r w:rsidRPr="00FE105A">
        <w:rPr>
          <w:rFonts w:eastAsiaTheme="minorEastAsia"/>
          <w:b w:val="0"/>
          <w:color w:val="auto"/>
          <w:lang w:val="en-US" w:eastAsia="de-DE"/>
        </w:rPr>
        <w:tab/>
      </w:r>
      <w:r>
        <w:t>Scope</w:t>
      </w:r>
      <w:r>
        <w:tab/>
      </w:r>
      <w:r>
        <w:fldChar w:fldCharType="begin"/>
      </w:r>
      <w:r>
        <w:instrText xml:space="preserve"> PAGEREF _Toc464201828 \h </w:instrText>
      </w:r>
      <w:r>
        <w:fldChar w:fldCharType="separate"/>
      </w:r>
      <w:r>
        <w:t>6</w:t>
      </w:r>
      <w:r>
        <w:fldChar w:fldCharType="end"/>
      </w:r>
    </w:p>
    <w:p w14:paraId="7F54A6B3" w14:textId="77777777" w:rsidR="00FE105A" w:rsidRPr="00FE105A" w:rsidRDefault="00FE105A">
      <w:pPr>
        <w:pStyle w:val="TOC1"/>
        <w:rPr>
          <w:rFonts w:eastAsiaTheme="minorEastAsia"/>
          <w:b w:val="0"/>
          <w:color w:val="auto"/>
          <w:lang w:val="en-US" w:eastAsia="de-DE"/>
        </w:rPr>
      </w:pPr>
      <w:r w:rsidRPr="00B2736A">
        <w:t>3.</w:t>
      </w:r>
      <w:r w:rsidRPr="00FE105A">
        <w:rPr>
          <w:rFonts w:eastAsiaTheme="minorEastAsia"/>
          <w:b w:val="0"/>
          <w:color w:val="auto"/>
          <w:lang w:val="en-US" w:eastAsia="de-DE"/>
        </w:rPr>
        <w:tab/>
      </w:r>
      <w:r>
        <w:t>Background</w:t>
      </w:r>
      <w:r>
        <w:tab/>
      </w:r>
      <w:r>
        <w:fldChar w:fldCharType="begin"/>
      </w:r>
      <w:r>
        <w:instrText xml:space="preserve"> PAGEREF _Toc464201829 \h </w:instrText>
      </w:r>
      <w:r>
        <w:fldChar w:fldCharType="separate"/>
      </w:r>
      <w:r>
        <w:t>6</w:t>
      </w:r>
      <w:r>
        <w:fldChar w:fldCharType="end"/>
      </w:r>
    </w:p>
    <w:p w14:paraId="6D8C122B" w14:textId="77777777" w:rsidR="00FE105A" w:rsidRPr="00FE105A" w:rsidRDefault="00FE105A">
      <w:pPr>
        <w:pStyle w:val="TOC2"/>
        <w:rPr>
          <w:rFonts w:eastAsiaTheme="minorEastAsia"/>
          <w:color w:val="auto"/>
          <w:lang w:val="en-US" w:eastAsia="de-DE"/>
        </w:rPr>
      </w:pPr>
      <w:r w:rsidRPr="00B2736A">
        <w:t>3.1.</w:t>
      </w:r>
      <w:r w:rsidRPr="00FE105A">
        <w:rPr>
          <w:rFonts w:eastAsiaTheme="minorEastAsia"/>
          <w:color w:val="auto"/>
          <w:lang w:val="en-US" w:eastAsia="de-DE"/>
        </w:rPr>
        <w:tab/>
      </w:r>
      <w:r>
        <w:t>Points to be considered when evaluating plastic buoys</w:t>
      </w:r>
      <w:r>
        <w:tab/>
      </w:r>
      <w:r>
        <w:fldChar w:fldCharType="begin"/>
      </w:r>
      <w:r>
        <w:instrText xml:space="preserve"> PAGEREF _Toc464201830 \h </w:instrText>
      </w:r>
      <w:r>
        <w:fldChar w:fldCharType="separate"/>
      </w:r>
      <w:r>
        <w:t>6</w:t>
      </w:r>
      <w:r>
        <w:fldChar w:fldCharType="end"/>
      </w:r>
    </w:p>
    <w:p w14:paraId="31A1E040" w14:textId="77777777" w:rsidR="00FE105A" w:rsidRPr="00FE105A" w:rsidRDefault="00FE105A">
      <w:pPr>
        <w:pStyle w:val="TOC2"/>
        <w:rPr>
          <w:rFonts w:eastAsiaTheme="minorEastAsia"/>
          <w:color w:val="auto"/>
          <w:lang w:val="en-US" w:eastAsia="de-DE"/>
        </w:rPr>
      </w:pPr>
      <w:r w:rsidRPr="00B2736A">
        <w:t>3.2.</w:t>
      </w:r>
      <w:r w:rsidRPr="00FE105A">
        <w:rPr>
          <w:rFonts w:eastAsiaTheme="minorEastAsia"/>
          <w:color w:val="auto"/>
          <w:lang w:val="en-US" w:eastAsia="de-DE"/>
        </w:rPr>
        <w:tab/>
      </w:r>
      <w:r>
        <w:t>BUOY CONSTRUCTION MATERIALS</w:t>
      </w:r>
      <w:r>
        <w:tab/>
      </w:r>
      <w:r>
        <w:fldChar w:fldCharType="begin"/>
      </w:r>
      <w:r>
        <w:instrText xml:space="preserve"> PAGEREF _Toc464201831 \h </w:instrText>
      </w:r>
      <w:r>
        <w:fldChar w:fldCharType="separate"/>
      </w:r>
      <w:r>
        <w:t>7</w:t>
      </w:r>
      <w:r>
        <w:fldChar w:fldCharType="end"/>
      </w:r>
    </w:p>
    <w:p w14:paraId="2A24CEFE" w14:textId="77777777" w:rsidR="00FE105A" w:rsidRPr="00FE105A" w:rsidRDefault="00FE105A">
      <w:pPr>
        <w:pStyle w:val="TOC1"/>
        <w:rPr>
          <w:rFonts w:eastAsiaTheme="minorEastAsia"/>
          <w:b w:val="0"/>
          <w:color w:val="auto"/>
          <w:lang w:val="en-US" w:eastAsia="de-DE"/>
        </w:rPr>
      </w:pPr>
      <w:r w:rsidRPr="00B2736A">
        <w:t>4.</w:t>
      </w:r>
      <w:r w:rsidRPr="00FE105A">
        <w:rPr>
          <w:rFonts w:eastAsiaTheme="minorEastAsia"/>
          <w:b w:val="0"/>
          <w:color w:val="auto"/>
          <w:lang w:val="en-US" w:eastAsia="de-DE"/>
        </w:rPr>
        <w:tab/>
      </w:r>
      <w:r>
        <w:t>Polyethylene plastic buoys</w:t>
      </w:r>
      <w:r>
        <w:tab/>
      </w:r>
      <w:r>
        <w:fldChar w:fldCharType="begin"/>
      </w:r>
      <w:r>
        <w:instrText xml:space="preserve"> PAGEREF _Toc464201832 \h </w:instrText>
      </w:r>
      <w:r>
        <w:fldChar w:fldCharType="separate"/>
      </w:r>
      <w:r>
        <w:t>7</w:t>
      </w:r>
      <w:r>
        <w:fldChar w:fldCharType="end"/>
      </w:r>
    </w:p>
    <w:p w14:paraId="6125B4A6" w14:textId="77777777" w:rsidR="00FE105A" w:rsidRPr="00FE105A" w:rsidRDefault="00FE105A">
      <w:pPr>
        <w:pStyle w:val="TOC2"/>
        <w:rPr>
          <w:rFonts w:eastAsiaTheme="minorEastAsia"/>
          <w:color w:val="auto"/>
          <w:lang w:val="en-US" w:eastAsia="de-DE"/>
        </w:rPr>
      </w:pPr>
      <w:r w:rsidRPr="00B2736A">
        <w:t>4.1.</w:t>
      </w:r>
      <w:r w:rsidRPr="00FE105A">
        <w:rPr>
          <w:rFonts w:eastAsiaTheme="minorEastAsia"/>
          <w:color w:val="auto"/>
          <w:lang w:val="en-US" w:eastAsia="de-DE"/>
        </w:rPr>
        <w:tab/>
      </w:r>
      <w:r>
        <w:t>Construction of polyethylene plastic buoys</w:t>
      </w:r>
      <w:r>
        <w:tab/>
      </w:r>
      <w:r>
        <w:fldChar w:fldCharType="begin"/>
      </w:r>
      <w:r>
        <w:instrText xml:space="preserve"> PAGEREF _Toc464201833 \h </w:instrText>
      </w:r>
      <w:r>
        <w:fldChar w:fldCharType="separate"/>
      </w:r>
      <w:r>
        <w:t>7</w:t>
      </w:r>
      <w:r>
        <w:fldChar w:fldCharType="end"/>
      </w:r>
    </w:p>
    <w:p w14:paraId="7E901DFE"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_Toc464201834 \h </w:instrText>
      </w:r>
      <w:r>
        <w:rPr>
          <w:noProof/>
        </w:rPr>
      </w:r>
      <w:r>
        <w:rPr>
          <w:noProof/>
        </w:rPr>
        <w:fldChar w:fldCharType="separate"/>
      </w:r>
      <w:r>
        <w:rPr>
          <w:noProof/>
        </w:rPr>
        <w:t>7</w:t>
      </w:r>
      <w:r>
        <w:rPr>
          <w:noProof/>
        </w:rPr>
        <w:fldChar w:fldCharType="end"/>
      </w:r>
    </w:p>
    <w:p w14:paraId="79DB835E"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4.1.2.</w:t>
      </w:r>
      <w:r w:rsidRPr="00FE105A">
        <w:rPr>
          <w:rFonts w:eastAsiaTheme="minorEastAsia"/>
          <w:noProof/>
          <w:sz w:val="22"/>
          <w:lang w:val="en-US" w:eastAsia="de-DE"/>
        </w:rPr>
        <w:tab/>
      </w:r>
      <w:r>
        <w:rPr>
          <w:noProof/>
        </w:rPr>
        <w:t>Force transmission</w:t>
      </w:r>
      <w:r>
        <w:rPr>
          <w:noProof/>
        </w:rPr>
        <w:tab/>
      </w:r>
      <w:r>
        <w:rPr>
          <w:noProof/>
        </w:rPr>
        <w:fldChar w:fldCharType="begin"/>
      </w:r>
      <w:r>
        <w:rPr>
          <w:noProof/>
        </w:rPr>
        <w:instrText xml:space="preserve"> PAGEREF _Toc464201835 \h </w:instrText>
      </w:r>
      <w:r>
        <w:rPr>
          <w:noProof/>
        </w:rPr>
      </w:r>
      <w:r>
        <w:rPr>
          <w:noProof/>
        </w:rPr>
        <w:fldChar w:fldCharType="separate"/>
      </w:r>
      <w:r>
        <w:rPr>
          <w:noProof/>
        </w:rPr>
        <w:t>7</w:t>
      </w:r>
      <w:r>
        <w:rPr>
          <w:noProof/>
        </w:rPr>
        <w:fldChar w:fldCharType="end"/>
      </w:r>
    </w:p>
    <w:p w14:paraId="754BB524"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4.1.3.</w:t>
      </w:r>
      <w:r w:rsidRPr="00FE105A">
        <w:rPr>
          <w:rFonts w:eastAsiaTheme="minorEastAsia"/>
          <w:noProof/>
          <w:sz w:val="22"/>
          <w:lang w:val="en-US" w:eastAsia="de-DE"/>
        </w:rPr>
        <w:tab/>
      </w:r>
      <w:r>
        <w:rPr>
          <w:noProof/>
        </w:rPr>
        <w:t>Inserts</w:t>
      </w:r>
      <w:r>
        <w:rPr>
          <w:noProof/>
        </w:rPr>
        <w:tab/>
      </w:r>
      <w:r>
        <w:rPr>
          <w:noProof/>
        </w:rPr>
        <w:fldChar w:fldCharType="begin"/>
      </w:r>
      <w:r>
        <w:rPr>
          <w:noProof/>
        </w:rPr>
        <w:instrText xml:space="preserve"> PAGEREF _Toc464201836 \h </w:instrText>
      </w:r>
      <w:r>
        <w:rPr>
          <w:noProof/>
        </w:rPr>
      </w:r>
      <w:r>
        <w:rPr>
          <w:noProof/>
        </w:rPr>
        <w:fldChar w:fldCharType="separate"/>
      </w:r>
      <w:r>
        <w:rPr>
          <w:noProof/>
        </w:rPr>
        <w:t>7</w:t>
      </w:r>
      <w:r>
        <w:rPr>
          <w:noProof/>
        </w:rPr>
        <w:fldChar w:fldCharType="end"/>
      </w:r>
    </w:p>
    <w:p w14:paraId="747119F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4.1.4.</w:t>
      </w:r>
      <w:r w:rsidRPr="00FE105A">
        <w:rPr>
          <w:rFonts w:eastAsiaTheme="minorEastAsia"/>
          <w:noProof/>
          <w:sz w:val="22"/>
          <w:lang w:val="en-US" w:eastAsia="de-DE"/>
        </w:rPr>
        <w:tab/>
      </w:r>
      <w:r>
        <w:rPr>
          <w:noProof/>
        </w:rPr>
        <w:t>Construction demands for use of plastic buoys in ice built up areas</w:t>
      </w:r>
      <w:r>
        <w:rPr>
          <w:noProof/>
        </w:rPr>
        <w:tab/>
      </w:r>
      <w:r>
        <w:rPr>
          <w:noProof/>
        </w:rPr>
        <w:fldChar w:fldCharType="begin"/>
      </w:r>
      <w:r>
        <w:rPr>
          <w:noProof/>
        </w:rPr>
        <w:instrText xml:space="preserve"> PAGEREF _Toc464201837 \h </w:instrText>
      </w:r>
      <w:r>
        <w:rPr>
          <w:noProof/>
        </w:rPr>
      </w:r>
      <w:r>
        <w:rPr>
          <w:noProof/>
        </w:rPr>
        <w:fldChar w:fldCharType="separate"/>
      </w:r>
      <w:r>
        <w:rPr>
          <w:noProof/>
        </w:rPr>
        <w:t>7</w:t>
      </w:r>
      <w:r>
        <w:rPr>
          <w:noProof/>
        </w:rPr>
        <w:fldChar w:fldCharType="end"/>
      </w:r>
    </w:p>
    <w:p w14:paraId="31FEFF1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4.1.5.</w:t>
      </w:r>
      <w:r w:rsidRPr="00FE105A">
        <w:rPr>
          <w:rFonts w:eastAsiaTheme="minorEastAsia"/>
          <w:noProof/>
          <w:sz w:val="22"/>
          <w:lang w:val="en-US" w:eastAsia="de-DE"/>
        </w:rPr>
        <w:tab/>
      </w:r>
      <w:r>
        <w:rPr>
          <w:noProof/>
        </w:rPr>
        <w:t>Construction demands for use of plastic buoys in very hot climates</w:t>
      </w:r>
      <w:r>
        <w:rPr>
          <w:noProof/>
        </w:rPr>
        <w:tab/>
      </w:r>
      <w:r>
        <w:rPr>
          <w:noProof/>
        </w:rPr>
        <w:fldChar w:fldCharType="begin"/>
      </w:r>
      <w:r>
        <w:rPr>
          <w:noProof/>
        </w:rPr>
        <w:instrText xml:space="preserve"> PAGEREF _Toc464201838 \h </w:instrText>
      </w:r>
      <w:r>
        <w:rPr>
          <w:noProof/>
        </w:rPr>
      </w:r>
      <w:r>
        <w:rPr>
          <w:noProof/>
        </w:rPr>
        <w:fldChar w:fldCharType="separate"/>
      </w:r>
      <w:r>
        <w:rPr>
          <w:noProof/>
        </w:rPr>
        <w:t>8</w:t>
      </w:r>
      <w:r>
        <w:rPr>
          <w:noProof/>
        </w:rPr>
        <w:fldChar w:fldCharType="end"/>
      </w:r>
    </w:p>
    <w:p w14:paraId="1E8DCD49"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4.1.6.</w:t>
      </w:r>
      <w:r w:rsidRPr="00FE105A">
        <w:rPr>
          <w:rFonts w:eastAsiaTheme="minorEastAsia"/>
          <w:noProof/>
          <w:sz w:val="22"/>
          <w:lang w:val="en-US" w:eastAsia="de-DE"/>
        </w:rPr>
        <w:tab/>
      </w:r>
      <w:r>
        <w:rPr>
          <w:noProof/>
        </w:rPr>
        <w:t>Construction demands for use of plastic buoys in extreme see conditions</w:t>
      </w:r>
      <w:r>
        <w:rPr>
          <w:noProof/>
        </w:rPr>
        <w:tab/>
      </w:r>
      <w:r>
        <w:rPr>
          <w:noProof/>
        </w:rPr>
        <w:fldChar w:fldCharType="begin"/>
      </w:r>
      <w:r>
        <w:rPr>
          <w:noProof/>
        </w:rPr>
        <w:instrText xml:space="preserve"> PAGEREF _Toc464201839 \h </w:instrText>
      </w:r>
      <w:r>
        <w:rPr>
          <w:noProof/>
        </w:rPr>
      </w:r>
      <w:r>
        <w:rPr>
          <w:noProof/>
        </w:rPr>
        <w:fldChar w:fldCharType="separate"/>
      </w:r>
      <w:r>
        <w:rPr>
          <w:noProof/>
        </w:rPr>
        <w:t>8</w:t>
      </w:r>
      <w:r>
        <w:rPr>
          <w:noProof/>
        </w:rPr>
        <w:fldChar w:fldCharType="end"/>
      </w:r>
    </w:p>
    <w:p w14:paraId="41092384" w14:textId="77777777" w:rsidR="00FE105A" w:rsidRPr="00FE105A" w:rsidRDefault="00FE105A">
      <w:pPr>
        <w:pStyle w:val="TOC2"/>
        <w:rPr>
          <w:rFonts w:eastAsiaTheme="minorEastAsia"/>
          <w:color w:val="auto"/>
          <w:lang w:val="en-US" w:eastAsia="de-DE"/>
        </w:rPr>
      </w:pPr>
      <w:r w:rsidRPr="00B2736A">
        <w:t>4.2.</w:t>
      </w:r>
      <w:r w:rsidRPr="00FE105A">
        <w:rPr>
          <w:rFonts w:eastAsiaTheme="minorEastAsia"/>
          <w:color w:val="auto"/>
          <w:lang w:val="en-US" w:eastAsia="de-DE"/>
        </w:rPr>
        <w:tab/>
      </w:r>
      <w:r>
        <w:t>Polyethylene material</w:t>
      </w:r>
      <w:r>
        <w:tab/>
      </w:r>
      <w:r>
        <w:fldChar w:fldCharType="begin"/>
      </w:r>
      <w:r>
        <w:instrText xml:space="preserve"> PAGEREF _Toc464201840 \h </w:instrText>
      </w:r>
      <w:r>
        <w:fldChar w:fldCharType="separate"/>
      </w:r>
      <w:r>
        <w:t>8</w:t>
      </w:r>
      <w:r>
        <w:fldChar w:fldCharType="end"/>
      </w:r>
    </w:p>
    <w:p w14:paraId="16A4490F" w14:textId="77777777" w:rsidR="00FE105A" w:rsidRPr="00FE105A" w:rsidRDefault="00FE105A">
      <w:pPr>
        <w:pStyle w:val="TOC2"/>
        <w:rPr>
          <w:rFonts w:eastAsiaTheme="minorEastAsia"/>
          <w:color w:val="auto"/>
          <w:lang w:val="en-US" w:eastAsia="de-DE"/>
        </w:rPr>
      </w:pPr>
      <w:r w:rsidRPr="00B2736A">
        <w:t>4.3.</w:t>
      </w:r>
      <w:r w:rsidRPr="00FE105A">
        <w:rPr>
          <w:rFonts w:eastAsiaTheme="minorEastAsia"/>
          <w:color w:val="auto"/>
          <w:lang w:val="en-US" w:eastAsia="de-DE"/>
        </w:rPr>
        <w:tab/>
      </w:r>
      <w:r>
        <w:t>Polyethylene Manufacturing processes</w:t>
      </w:r>
      <w:r>
        <w:tab/>
      </w:r>
      <w:r>
        <w:fldChar w:fldCharType="begin"/>
      </w:r>
      <w:r>
        <w:instrText xml:space="preserve"> PAGEREF _Toc464201841 \h </w:instrText>
      </w:r>
      <w:r>
        <w:fldChar w:fldCharType="separate"/>
      </w:r>
      <w:r>
        <w:t>8</w:t>
      </w:r>
      <w:r>
        <w:fldChar w:fldCharType="end"/>
      </w:r>
    </w:p>
    <w:p w14:paraId="37939094"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4.3.1.</w:t>
      </w:r>
      <w:r w:rsidRPr="00FE105A">
        <w:rPr>
          <w:rFonts w:eastAsiaTheme="minorEastAsia"/>
          <w:noProof/>
          <w:sz w:val="22"/>
          <w:lang w:val="en-US" w:eastAsia="de-DE"/>
        </w:rPr>
        <w:tab/>
      </w:r>
      <w:r>
        <w:rPr>
          <w:noProof/>
        </w:rPr>
        <w:t>Rotational moulding process</w:t>
      </w:r>
      <w:r>
        <w:rPr>
          <w:noProof/>
        </w:rPr>
        <w:tab/>
      </w:r>
      <w:r>
        <w:rPr>
          <w:noProof/>
        </w:rPr>
        <w:fldChar w:fldCharType="begin"/>
      </w:r>
      <w:r>
        <w:rPr>
          <w:noProof/>
        </w:rPr>
        <w:instrText xml:space="preserve"> PAGEREF _Toc464201842 \h </w:instrText>
      </w:r>
      <w:r>
        <w:rPr>
          <w:noProof/>
        </w:rPr>
      </w:r>
      <w:r>
        <w:rPr>
          <w:noProof/>
        </w:rPr>
        <w:fldChar w:fldCharType="separate"/>
      </w:r>
      <w:r>
        <w:rPr>
          <w:noProof/>
        </w:rPr>
        <w:t>8</w:t>
      </w:r>
      <w:r>
        <w:rPr>
          <w:noProof/>
        </w:rPr>
        <w:fldChar w:fldCharType="end"/>
      </w:r>
    </w:p>
    <w:p w14:paraId="331E4639"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4.3.2.</w:t>
      </w:r>
      <w:r w:rsidRPr="00FE105A">
        <w:rPr>
          <w:rFonts w:eastAsiaTheme="minorEastAsia"/>
          <w:noProof/>
          <w:sz w:val="22"/>
          <w:lang w:val="en-US" w:eastAsia="de-DE"/>
        </w:rPr>
        <w:tab/>
      </w:r>
      <w:r>
        <w:rPr>
          <w:noProof/>
        </w:rPr>
        <w:t>Extrusion-process</w:t>
      </w:r>
      <w:r>
        <w:rPr>
          <w:noProof/>
        </w:rPr>
        <w:tab/>
      </w:r>
      <w:r>
        <w:rPr>
          <w:noProof/>
        </w:rPr>
        <w:fldChar w:fldCharType="begin"/>
      </w:r>
      <w:r>
        <w:rPr>
          <w:noProof/>
        </w:rPr>
        <w:instrText xml:space="preserve"> PAGEREF _Toc464201843 \h </w:instrText>
      </w:r>
      <w:r>
        <w:rPr>
          <w:noProof/>
        </w:rPr>
      </w:r>
      <w:r>
        <w:rPr>
          <w:noProof/>
        </w:rPr>
        <w:fldChar w:fldCharType="separate"/>
      </w:r>
      <w:r>
        <w:rPr>
          <w:noProof/>
        </w:rPr>
        <w:t>9</w:t>
      </w:r>
      <w:r>
        <w:rPr>
          <w:noProof/>
        </w:rPr>
        <w:fldChar w:fldCharType="end"/>
      </w:r>
    </w:p>
    <w:p w14:paraId="2B78C4FC" w14:textId="77777777" w:rsidR="00FE105A" w:rsidRPr="00FE105A" w:rsidRDefault="00FE105A">
      <w:pPr>
        <w:pStyle w:val="TOC2"/>
        <w:rPr>
          <w:rFonts w:eastAsiaTheme="minorEastAsia"/>
          <w:color w:val="auto"/>
          <w:lang w:val="en-US" w:eastAsia="de-DE"/>
        </w:rPr>
      </w:pPr>
      <w:r w:rsidRPr="00B2736A">
        <w:t>4.4.</w:t>
      </w:r>
      <w:r w:rsidRPr="00FE105A">
        <w:rPr>
          <w:rFonts w:eastAsiaTheme="minorEastAsia"/>
          <w:color w:val="auto"/>
          <w:lang w:val="en-US" w:eastAsia="de-DE"/>
        </w:rPr>
        <w:tab/>
      </w:r>
      <w:r>
        <w:t>Common types and sizes of polyethylene plastic buoys (</w:t>
      </w:r>
      <w:r w:rsidRPr="00B2736A">
        <w:rPr>
          <w:color w:val="FF0000"/>
        </w:rPr>
        <w:t>check the position of this chapter)</w:t>
      </w:r>
      <w:r>
        <w:tab/>
      </w:r>
      <w:r>
        <w:fldChar w:fldCharType="begin"/>
      </w:r>
      <w:r>
        <w:instrText xml:space="preserve"> PAGEREF _Toc464201844 \h </w:instrText>
      </w:r>
      <w:r>
        <w:fldChar w:fldCharType="separate"/>
      </w:r>
      <w:r>
        <w:t>9</w:t>
      </w:r>
      <w:r>
        <w:fldChar w:fldCharType="end"/>
      </w:r>
    </w:p>
    <w:p w14:paraId="5329CDF0"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4.4.1.</w:t>
      </w:r>
      <w:r w:rsidRPr="00FE105A">
        <w:rPr>
          <w:rFonts w:eastAsiaTheme="minorEastAsia"/>
          <w:noProof/>
          <w:sz w:val="22"/>
          <w:lang w:val="en-US" w:eastAsia="de-DE"/>
        </w:rPr>
        <w:tab/>
      </w:r>
      <w:r>
        <w:rPr>
          <w:noProof/>
        </w:rPr>
        <w:t>typical spar- and conical-buoys up to 1.5m diameter</w:t>
      </w:r>
      <w:r>
        <w:rPr>
          <w:noProof/>
        </w:rPr>
        <w:tab/>
      </w:r>
      <w:r>
        <w:rPr>
          <w:noProof/>
        </w:rPr>
        <w:fldChar w:fldCharType="begin"/>
      </w:r>
      <w:r>
        <w:rPr>
          <w:noProof/>
        </w:rPr>
        <w:instrText xml:space="preserve"> PAGEREF _Toc464201845 \h </w:instrText>
      </w:r>
      <w:r>
        <w:rPr>
          <w:noProof/>
        </w:rPr>
      </w:r>
      <w:r>
        <w:rPr>
          <w:noProof/>
        </w:rPr>
        <w:fldChar w:fldCharType="separate"/>
      </w:r>
      <w:r>
        <w:rPr>
          <w:noProof/>
        </w:rPr>
        <w:t>10</w:t>
      </w:r>
      <w:r>
        <w:rPr>
          <w:noProof/>
        </w:rPr>
        <w:fldChar w:fldCharType="end"/>
      </w:r>
    </w:p>
    <w:p w14:paraId="05CE5A97"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4.4.2.</w:t>
      </w:r>
      <w:r w:rsidRPr="00FE105A">
        <w:rPr>
          <w:rFonts w:eastAsiaTheme="minorEastAsia"/>
          <w:noProof/>
          <w:sz w:val="22"/>
          <w:lang w:val="en-US" w:eastAsia="de-DE"/>
        </w:rPr>
        <w:tab/>
      </w:r>
      <w:r>
        <w:rPr>
          <w:noProof/>
        </w:rPr>
        <w:t>Spars</w:t>
      </w:r>
      <w:r>
        <w:rPr>
          <w:noProof/>
        </w:rPr>
        <w:tab/>
      </w:r>
      <w:r>
        <w:rPr>
          <w:noProof/>
        </w:rPr>
        <w:fldChar w:fldCharType="begin"/>
      </w:r>
      <w:r>
        <w:rPr>
          <w:noProof/>
        </w:rPr>
        <w:instrText xml:space="preserve"> PAGEREF _Toc464201846 \h </w:instrText>
      </w:r>
      <w:r>
        <w:rPr>
          <w:noProof/>
        </w:rPr>
      </w:r>
      <w:r>
        <w:rPr>
          <w:noProof/>
        </w:rPr>
        <w:fldChar w:fldCharType="separate"/>
      </w:r>
      <w:r>
        <w:rPr>
          <w:noProof/>
        </w:rPr>
        <w:t>11</w:t>
      </w:r>
      <w:r>
        <w:rPr>
          <w:noProof/>
        </w:rPr>
        <w:fldChar w:fldCharType="end"/>
      </w:r>
    </w:p>
    <w:p w14:paraId="587603A2"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4.4.3.</w:t>
      </w:r>
      <w:r w:rsidRPr="00FE105A">
        <w:rPr>
          <w:rFonts w:eastAsiaTheme="minorEastAsia"/>
          <w:noProof/>
          <w:sz w:val="22"/>
          <w:lang w:val="en-US" w:eastAsia="de-DE"/>
        </w:rPr>
        <w:tab/>
      </w:r>
      <w:r>
        <w:rPr>
          <w:noProof/>
        </w:rPr>
        <w:t>Modular buoys with enclosed modules used as floats</w:t>
      </w:r>
      <w:r>
        <w:rPr>
          <w:noProof/>
        </w:rPr>
        <w:tab/>
      </w:r>
      <w:r>
        <w:rPr>
          <w:noProof/>
        </w:rPr>
        <w:fldChar w:fldCharType="begin"/>
      </w:r>
      <w:r>
        <w:rPr>
          <w:noProof/>
        </w:rPr>
        <w:instrText xml:space="preserve"> PAGEREF _Toc464201847 \h </w:instrText>
      </w:r>
      <w:r>
        <w:rPr>
          <w:noProof/>
        </w:rPr>
      </w:r>
      <w:r>
        <w:rPr>
          <w:noProof/>
        </w:rPr>
        <w:fldChar w:fldCharType="separate"/>
      </w:r>
      <w:r>
        <w:rPr>
          <w:noProof/>
        </w:rPr>
        <w:t>12</w:t>
      </w:r>
      <w:r>
        <w:rPr>
          <w:noProof/>
        </w:rPr>
        <w:fldChar w:fldCharType="end"/>
      </w:r>
    </w:p>
    <w:p w14:paraId="42764135" w14:textId="77777777" w:rsidR="00FE105A" w:rsidRPr="00FE105A" w:rsidRDefault="00FE105A">
      <w:pPr>
        <w:pStyle w:val="TOC2"/>
        <w:rPr>
          <w:rFonts w:eastAsiaTheme="minorEastAsia"/>
          <w:color w:val="auto"/>
          <w:lang w:val="en-US" w:eastAsia="de-DE"/>
        </w:rPr>
      </w:pPr>
      <w:r w:rsidRPr="00B2736A">
        <w:t>4.5.</w:t>
      </w:r>
      <w:r w:rsidRPr="00FE105A">
        <w:rPr>
          <w:rFonts w:eastAsiaTheme="minorEastAsia"/>
          <w:color w:val="auto"/>
          <w:lang w:val="en-US" w:eastAsia="de-DE"/>
        </w:rPr>
        <w:tab/>
      </w:r>
      <w:r>
        <w:t>Multi-colour possibilities</w:t>
      </w:r>
      <w:r>
        <w:tab/>
      </w:r>
      <w:r>
        <w:fldChar w:fldCharType="begin"/>
      </w:r>
      <w:r>
        <w:instrText xml:space="preserve"> PAGEREF _Toc464201848 \h </w:instrText>
      </w:r>
      <w:r>
        <w:fldChar w:fldCharType="separate"/>
      </w:r>
      <w:r>
        <w:t>13</w:t>
      </w:r>
      <w:r>
        <w:fldChar w:fldCharType="end"/>
      </w:r>
    </w:p>
    <w:p w14:paraId="4DB0628C"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4.5.1.</w:t>
      </w:r>
      <w:r w:rsidRPr="00FE105A">
        <w:rPr>
          <w:rFonts w:eastAsiaTheme="minorEastAsia"/>
          <w:noProof/>
          <w:sz w:val="22"/>
          <w:lang w:val="en-US" w:eastAsia="de-DE"/>
        </w:rPr>
        <w:tab/>
      </w:r>
      <w:r>
        <w:rPr>
          <w:noProof/>
        </w:rPr>
        <w:t>Welded spar- and conical-buoys up to 1.5m diameter according to chapter 4.1.4.1 and Spars according to chapter 4.1.4.2</w:t>
      </w:r>
      <w:r>
        <w:rPr>
          <w:noProof/>
        </w:rPr>
        <w:tab/>
      </w:r>
      <w:r>
        <w:rPr>
          <w:noProof/>
        </w:rPr>
        <w:fldChar w:fldCharType="begin"/>
      </w:r>
      <w:r>
        <w:rPr>
          <w:noProof/>
        </w:rPr>
        <w:instrText xml:space="preserve"> PAGEREF _Toc464201849 \h </w:instrText>
      </w:r>
      <w:r>
        <w:rPr>
          <w:noProof/>
        </w:rPr>
      </w:r>
      <w:r>
        <w:rPr>
          <w:noProof/>
        </w:rPr>
        <w:fldChar w:fldCharType="separate"/>
      </w:r>
      <w:r>
        <w:rPr>
          <w:noProof/>
        </w:rPr>
        <w:t>13</w:t>
      </w:r>
      <w:r>
        <w:rPr>
          <w:noProof/>
        </w:rPr>
        <w:fldChar w:fldCharType="end"/>
      </w:r>
    </w:p>
    <w:p w14:paraId="02C17BF7"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4.5.2.</w:t>
      </w:r>
      <w:r w:rsidRPr="00FE105A">
        <w:rPr>
          <w:rFonts w:eastAsiaTheme="minorEastAsia"/>
          <w:noProof/>
          <w:sz w:val="22"/>
          <w:lang w:val="en-US" w:eastAsia="de-DE"/>
        </w:rPr>
        <w:tab/>
      </w:r>
      <w:r>
        <w:rPr>
          <w:noProof/>
        </w:rPr>
        <w:t>Modular buoys with polyethylene floats according to chapter 4.1.4.3</w:t>
      </w:r>
      <w:r>
        <w:rPr>
          <w:noProof/>
        </w:rPr>
        <w:tab/>
      </w:r>
      <w:r>
        <w:rPr>
          <w:noProof/>
        </w:rPr>
        <w:fldChar w:fldCharType="begin"/>
      </w:r>
      <w:r>
        <w:rPr>
          <w:noProof/>
        </w:rPr>
        <w:instrText xml:space="preserve"> PAGEREF _Toc464201850 \h </w:instrText>
      </w:r>
      <w:r>
        <w:rPr>
          <w:noProof/>
        </w:rPr>
      </w:r>
      <w:r>
        <w:rPr>
          <w:noProof/>
        </w:rPr>
        <w:fldChar w:fldCharType="separate"/>
      </w:r>
      <w:r>
        <w:rPr>
          <w:noProof/>
        </w:rPr>
        <w:t>13</w:t>
      </w:r>
      <w:r>
        <w:rPr>
          <w:noProof/>
        </w:rPr>
        <w:fldChar w:fldCharType="end"/>
      </w:r>
    </w:p>
    <w:p w14:paraId="53BD63CF" w14:textId="77777777" w:rsidR="00FE105A" w:rsidRPr="00FE105A" w:rsidRDefault="00FE105A">
      <w:pPr>
        <w:pStyle w:val="TOC2"/>
        <w:rPr>
          <w:rFonts w:eastAsiaTheme="minorEastAsia"/>
          <w:color w:val="auto"/>
          <w:lang w:val="en-US" w:eastAsia="de-DE"/>
        </w:rPr>
      </w:pPr>
      <w:r w:rsidRPr="00B2736A">
        <w:t>4.6.</w:t>
      </w:r>
      <w:r w:rsidRPr="00FE105A">
        <w:rPr>
          <w:rFonts w:eastAsiaTheme="minorEastAsia"/>
          <w:color w:val="auto"/>
          <w:lang w:val="en-US" w:eastAsia="de-DE"/>
        </w:rPr>
        <w:tab/>
      </w:r>
      <w:r>
        <w:t>Filling the buoy with polystyrene or polyurethane foam</w:t>
      </w:r>
      <w:r>
        <w:tab/>
      </w:r>
      <w:r>
        <w:fldChar w:fldCharType="begin"/>
      </w:r>
      <w:r>
        <w:instrText xml:space="preserve"> PAGEREF _Toc464201851 \h </w:instrText>
      </w:r>
      <w:r>
        <w:fldChar w:fldCharType="separate"/>
      </w:r>
      <w:r>
        <w:t>13</w:t>
      </w:r>
      <w:r>
        <w:fldChar w:fldCharType="end"/>
      </w:r>
    </w:p>
    <w:p w14:paraId="23AAD512" w14:textId="77777777" w:rsidR="00FE105A" w:rsidRPr="00FE105A" w:rsidRDefault="00FE105A">
      <w:pPr>
        <w:pStyle w:val="TOC2"/>
        <w:rPr>
          <w:rFonts w:eastAsiaTheme="minorEastAsia"/>
          <w:color w:val="auto"/>
          <w:lang w:val="en-US" w:eastAsia="de-DE"/>
        </w:rPr>
      </w:pPr>
      <w:r w:rsidRPr="00B2736A">
        <w:t>4.7.</w:t>
      </w:r>
      <w:r w:rsidRPr="00FE105A">
        <w:rPr>
          <w:rFonts w:eastAsiaTheme="minorEastAsia"/>
          <w:color w:val="auto"/>
          <w:lang w:val="en-US" w:eastAsia="de-DE"/>
        </w:rPr>
        <w:tab/>
      </w:r>
      <w:r>
        <w:t>Metal parts</w:t>
      </w:r>
      <w:r>
        <w:tab/>
      </w:r>
      <w:r>
        <w:fldChar w:fldCharType="begin"/>
      </w:r>
      <w:r>
        <w:instrText xml:space="preserve"> PAGEREF _Toc464201852 \h </w:instrText>
      </w:r>
      <w:r>
        <w:fldChar w:fldCharType="separate"/>
      </w:r>
      <w:r>
        <w:t>14</w:t>
      </w:r>
      <w:r>
        <w:fldChar w:fldCharType="end"/>
      </w:r>
    </w:p>
    <w:p w14:paraId="6BBCC7F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4.7.1.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_Toc464201853 \h </w:instrText>
      </w:r>
      <w:r>
        <w:rPr>
          <w:noProof/>
        </w:rPr>
      </w:r>
      <w:r>
        <w:rPr>
          <w:noProof/>
        </w:rPr>
        <w:fldChar w:fldCharType="separate"/>
      </w:r>
      <w:r>
        <w:rPr>
          <w:noProof/>
        </w:rPr>
        <w:t>14</w:t>
      </w:r>
      <w:r>
        <w:rPr>
          <w:noProof/>
        </w:rPr>
        <w:fldChar w:fldCharType="end"/>
      </w:r>
    </w:p>
    <w:p w14:paraId="44511472"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4.7.2.</w:t>
      </w:r>
      <w:r w:rsidRPr="00FE105A">
        <w:rPr>
          <w:rFonts w:eastAsiaTheme="minorEastAsia"/>
          <w:noProof/>
          <w:sz w:val="22"/>
          <w:lang w:val="en-US" w:eastAsia="de-DE"/>
        </w:rPr>
        <w:tab/>
      </w:r>
      <w:r>
        <w:rPr>
          <w:noProof/>
        </w:rPr>
        <w:t>Lifting eye and mooring eye</w:t>
      </w:r>
      <w:r>
        <w:rPr>
          <w:noProof/>
        </w:rPr>
        <w:tab/>
      </w:r>
      <w:r>
        <w:rPr>
          <w:noProof/>
        </w:rPr>
        <w:fldChar w:fldCharType="begin"/>
      </w:r>
      <w:r>
        <w:rPr>
          <w:noProof/>
        </w:rPr>
        <w:instrText xml:space="preserve"> PAGEREF _Toc464201854 \h </w:instrText>
      </w:r>
      <w:r>
        <w:rPr>
          <w:noProof/>
        </w:rPr>
      </w:r>
      <w:r>
        <w:rPr>
          <w:noProof/>
        </w:rPr>
        <w:fldChar w:fldCharType="separate"/>
      </w:r>
      <w:r>
        <w:rPr>
          <w:noProof/>
        </w:rPr>
        <w:t>14</w:t>
      </w:r>
      <w:r>
        <w:rPr>
          <w:noProof/>
        </w:rPr>
        <w:fldChar w:fldCharType="end"/>
      </w:r>
    </w:p>
    <w:p w14:paraId="758A23AA" w14:textId="77777777" w:rsidR="00FE105A" w:rsidRPr="00FE105A" w:rsidRDefault="00FE105A">
      <w:pPr>
        <w:pStyle w:val="TOC2"/>
        <w:rPr>
          <w:rFonts w:eastAsiaTheme="minorEastAsia"/>
          <w:color w:val="auto"/>
          <w:lang w:val="en-US" w:eastAsia="de-DE"/>
        </w:rPr>
      </w:pPr>
      <w:r w:rsidRPr="00B2736A">
        <w:t>4.8.</w:t>
      </w:r>
      <w:r w:rsidRPr="00FE105A">
        <w:rPr>
          <w:rFonts w:eastAsiaTheme="minorEastAsia"/>
          <w:color w:val="auto"/>
          <w:lang w:val="en-US" w:eastAsia="de-DE"/>
        </w:rPr>
        <w:tab/>
      </w:r>
      <w:r>
        <w:t>Lettering methods</w:t>
      </w:r>
      <w:r>
        <w:tab/>
      </w:r>
      <w:r>
        <w:fldChar w:fldCharType="begin"/>
      </w:r>
      <w:r>
        <w:instrText xml:space="preserve"> PAGEREF _Toc464201855 \h </w:instrText>
      </w:r>
      <w:r>
        <w:fldChar w:fldCharType="separate"/>
      </w:r>
      <w:r>
        <w:t>14</w:t>
      </w:r>
      <w:r>
        <w:fldChar w:fldCharType="end"/>
      </w:r>
    </w:p>
    <w:p w14:paraId="4F87312F" w14:textId="77777777" w:rsidR="00FE105A" w:rsidRPr="00FE105A" w:rsidRDefault="00FE105A">
      <w:pPr>
        <w:pStyle w:val="TOC2"/>
        <w:rPr>
          <w:rFonts w:eastAsiaTheme="minorEastAsia"/>
          <w:color w:val="auto"/>
          <w:lang w:val="en-US" w:eastAsia="de-DE"/>
        </w:rPr>
      </w:pPr>
      <w:r w:rsidRPr="00B2736A">
        <w:t>4.9.</w:t>
      </w:r>
      <w:r w:rsidRPr="00FE105A">
        <w:rPr>
          <w:rFonts w:eastAsiaTheme="minorEastAsia"/>
          <w:color w:val="auto"/>
          <w:lang w:val="en-US" w:eastAsia="de-DE"/>
        </w:rPr>
        <w:tab/>
      </w:r>
      <w:r>
        <w:t>Stability</w:t>
      </w:r>
      <w:r>
        <w:tab/>
      </w:r>
      <w:r>
        <w:fldChar w:fldCharType="begin"/>
      </w:r>
      <w:r>
        <w:instrText xml:space="preserve"> PAGEREF _Toc464201856 \h </w:instrText>
      </w:r>
      <w:r>
        <w:fldChar w:fldCharType="separate"/>
      </w:r>
      <w:r>
        <w:t>15</w:t>
      </w:r>
      <w:r>
        <w:fldChar w:fldCharType="end"/>
      </w:r>
    </w:p>
    <w:p w14:paraId="1076BECE" w14:textId="77777777" w:rsidR="00FE105A" w:rsidRPr="00FE105A" w:rsidRDefault="00FE105A">
      <w:pPr>
        <w:pStyle w:val="TOC2"/>
        <w:rPr>
          <w:rFonts w:eastAsiaTheme="minorEastAsia"/>
          <w:color w:val="auto"/>
          <w:lang w:val="en-US" w:eastAsia="de-DE"/>
        </w:rPr>
      </w:pPr>
      <w:r w:rsidRPr="00B2736A">
        <w:t>4.10.</w:t>
      </w:r>
      <w:r w:rsidRPr="00FE105A">
        <w:rPr>
          <w:rFonts w:eastAsiaTheme="minorEastAsia"/>
          <w:color w:val="auto"/>
          <w:lang w:val="en-US" w:eastAsia="de-DE"/>
        </w:rPr>
        <w:tab/>
      </w:r>
      <w:r>
        <w:t>Ballast</w:t>
      </w:r>
      <w:r>
        <w:tab/>
      </w:r>
      <w:r>
        <w:fldChar w:fldCharType="begin"/>
      </w:r>
      <w:r>
        <w:instrText xml:space="preserve"> PAGEREF _Toc464201857 \h </w:instrText>
      </w:r>
      <w:r>
        <w:fldChar w:fldCharType="separate"/>
      </w:r>
      <w:r>
        <w:t>15</w:t>
      </w:r>
      <w:r>
        <w:fldChar w:fldCharType="end"/>
      </w:r>
    </w:p>
    <w:p w14:paraId="36829970" w14:textId="77777777" w:rsidR="00FE105A" w:rsidRPr="00FE105A" w:rsidRDefault="00FE105A">
      <w:pPr>
        <w:pStyle w:val="TOC2"/>
        <w:rPr>
          <w:rFonts w:eastAsiaTheme="minorEastAsia"/>
          <w:color w:val="auto"/>
          <w:lang w:val="en-US" w:eastAsia="de-DE"/>
        </w:rPr>
      </w:pPr>
      <w:r w:rsidRPr="00B2736A">
        <w:t>4.11.</w:t>
      </w:r>
      <w:r w:rsidRPr="00FE105A">
        <w:rPr>
          <w:rFonts w:eastAsiaTheme="minorEastAsia"/>
          <w:color w:val="auto"/>
          <w:lang w:val="en-US" w:eastAsia="de-DE"/>
        </w:rPr>
        <w:tab/>
      </w:r>
      <w:r>
        <w:t>Handling</w:t>
      </w:r>
      <w:r>
        <w:tab/>
      </w:r>
      <w:r>
        <w:fldChar w:fldCharType="begin"/>
      </w:r>
      <w:r>
        <w:instrText xml:space="preserve"> PAGEREF _Toc464201858 \h </w:instrText>
      </w:r>
      <w:r>
        <w:fldChar w:fldCharType="separate"/>
      </w:r>
      <w:r>
        <w:t>15</w:t>
      </w:r>
      <w:r>
        <w:fldChar w:fldCharType="end"/>
      </w:r>
    </w:p>
    <w:p w14:paraId="4B4524CB" w14:textId="77777777" w:rsidR="00FE105A" w:rsidRPr="00FE105A" w:rsidRDefault="00FE105A">
      <w:pPr>
        <w:pStyle w:val="TOC2"/>
        <w:rPr>
          <w:rFonts w:eastAsiaTheme="minorEastAsia"/>
          <w:color w:val="auto"/>
          <w:lang w:val="en-US" w:eastAsia="de-DE"/>
        </w:rPr>
      </w:pPr>
      <w:r w:rsidRPr="00B2736A">
        <w:t>4.12.</w:t>
      </w:r>
      <w:r w:rsidRPr="00FE105A">
        <w:rPr>
          <w:rFonts w:eastAsiaTheme="minorEastAsia"/>
          <w:color w:val="auto"/>
          <w:lang w:val="en-US" w:eastAsia="de-DE"/>
        </w:rPr>
        <w:tab/>
      </w:r>
      <w:r>
        <w:t>Repair &amp; Maintenance</w:t>
      </w:r>
      <w:r>
        <w:tab/>
      </w:r>
      <w:r>
        <w:fldChar w:fldCharType="begin"/>
      </w:r>
      <w:r>
        <w:instrText xml:space="preserve"> PAGEREF _Toc464201859 \h </w:instrText>
      </w:r>
      <w:r>
        <w:fldChar w:fldCharType="separate"/>
      </w:r>
      <w:r>
        <w:t>15</w:t>
      </w:r>
      <w:r>
        <w:fldChar w:fldCharType="end"/>
      </w:r>
    </w:p>
    <w:p w14:paraId="36A1680C" w14:textId="77777777" w:rsidR="00FE105A" w:rsidRPr="00FE105A" w:rsidRDefault="00FE105A">
      <w:pPr>
        <w:pStyle w:val="TOC2"/>
        <w:rPr>
          <w:rFonts w:eastAsiaTheme="minorEastAsia"/>
          <w:color w:val="auto"/>
          <w:lang w:val="en-US" w:eastAsia="de-DE"/>
        </w:rPr>
      </w:pPr>
      <w:r w:rsidRPr="00B2736A">
        <w:t>4.13.</w:t>
      </w:r>
      <w:r w:rsidRPr="00FE105A">
        <w:rPr>
          <w:rFonts w:eastAsiaTheme="minorEastAsia"/>
          <w:color w:val="auto"/>
          <w:lang w:val="en-US" w:eastAsia="de-DE"/>
        </w:rPr>
        <w:tab/>
      </w:r>
      <w:r>
        <w:t>Quality control</w:t>
      </w:r>
      <w:r>
        <w:tab/>
      </w:r>
      <w:r>
        <w:fldChar w:fldCharType="begin"/>
      </w:r>
      <w:r>
        <w:instrText xml:space="preserve"> PAGEREF _Toc464201860 \h </w:instrText>
      </w:r>
      <w:r>
        <w:fldChar w:fldCharType="separate"/>
      </w:r>
      <w:r>
        <w:t>15</w:t>
      </w:r>
      <w:r>
        <w:fldChar w:fldCharType="end"/>
      </w:r>
    </w:p>
    <w:p w14:paraId="69216834"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4.13.1.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_Toc464201861 \h </w:instrText>
      </w:r>
      <w:r>
        <w:rPr>
          <w:noProof/>
        </w:rPr>
      </w:r>
      <w:r>
        <w:rPr>
          <w:noProof/>
        </w:rPr>
        <w:fldChar w:fldCharType="separate"/>
      </w:r>
      <w:r>
        <w:rPr>
          <w:noProof/>
        </w:rPr>
        <w:t>15</w:t>
      </w:r>
      <w:r>
        <w:rPr>
          <w:noProof/>
        </w:rPr>
        <w:fldChar w:fldCharType="end"/>
      </w:r>
    </w:p>
    <w:p w14:paraId="41A7768C"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4.13.2.</w:t>
      </w:r>
      <w:r w:rsidRPr="00FE105A">
        <w:rPr>
          <w:rFonts w:eastAsiaTheme="minorEastAsia"/>
          <w:noProof/>
          <w:sz w:val="22"/>
          <w:lang w:val="en-US" w:eastAsia="de-DE"/>
        </w:rPr>
        <w:tab/>
      </w:r>
      <w:r>
        <w:rPr>
          <w:noProof/>
        </w:rPr>
        <w:t>Quality of the buoy body</w:t>
      </w:r>
      <w:r>
        <w:rPr>
          <w:noProof/>
        </w:rPr>
        <w:tab/>
      </w:r>
      <w:r>
        <w:rPr>
          <w:noProof/>
        </w:rPr>
        <w:fldChar w:fldCharType="begin"/>
      </w:r>
      <w:r>
        <w:rPr>
          <w:noProof/>
        </w:rPr>
        <w:instrText xml:space="preserve"> PAGEREF _Toc464201862 \h </w:instrText>
      </w:r>
      <w:r>
        <w:rPr>
          <w:noProof/>
        </w:rPr>
      </w:r>
      <w:r>
        <w:rPr>
          <w:noProof/>
        </w:rPr>
        <w:fldChar w:fldCharType="separate"/>
      </w:r>
      <w:r>
        <w:rPr>
          <w:noProof/>
        </w:rPr>
        <w:t>15</w:t>
      </w:r>
      <w:r>
        <w:rPr>
          <w:noProof/>
        </w:rPr>
        <w:fldChar w:fldCharType="end"/>
      </w:r>
    </w:p>
    <w:p w14:paraId="507BA2AA" w14:textId="77777777" w:rsidR="00FE105A" w:rsidRPr="00FE105A" w:rsidRDefault="00FE105A">
      <w:pPr>
        <w:pStyle w:val="TOC2"/>
        <w:rPr>
          <w:rFonts w:eastAsiaTheme="minorEastAsia"/>
          <w:color w:val="auto"/>
          <w:lang w:val="en-US" w:eastAsia="de-DE"/>
        </w:rPr>
      </w:pPr>
      <w:r w:rsidRPr="00B2736A">
        <w:t>4.14.</w:t>
      </w:r>
      <w:r w:rsidRPr="00FE105A">
        <w:rPr>
          <w:rFonts w:eastAsiaTheme="minorEastAsia"/>
          <w:color w:val="auto"/>
          <w:lang w:val="en-US" w:eastAsia="de-DE"/>
        </w:rPr>
        <w:tab/>
      </w:r>
      <w:r>
        <w:t>Chromaticity stability</w:t>
      </w:r>
      <w:r>
        <w:tab/>
      </w:r>
      <w:r>
        <w:fldChar w:fldCharType="begin"/>
      </w:r>
      <w:r>
        <w:instrText xml:space="preserve"> PAGEREF _Toc464201863 \h </w:instrText>
      </w:r>
      <w:r>
        <w:fldChar w:fldCharType="separate"/>
      </w:r>
      <w:r>
        <w:t>17</w:t>
      </w:r>
      <w:r>
        <w:fldChar w:fldCharType="end"/>
      </w:r>
    </w:p>
    <w:p w14:paraId="321C2A60" w14:textId="77777777" w:rsidR="00FE105A" w:rsidRPr="00FE105A" w:rsidRDefault="00FE105A">
      <w:pPr>
        <w:pStyle w:val="TOC2"/>
        <w:rPr>
          <w:rFonts w:eastAsiaTheme="minorEastAsia"/>
          <w:color w:val="auto"/>
          <w:lang w:val="en-US" w:eastAsia="de-DE"/>
        </w:rPr>
      </w:pPr>
      <w:r w:rsidRPr="00B2736A">
        <w:rPr>
          <w:lang w:eastAsia="en-GB"/>
        </w:rPr>
        <w:lastRenderedPageBreak/>
        <w:t>4.15.</w:t>
      </w:r>
      <w:r w:rsidRPr="00FE105A">
        <w:rPr>
          <w:rFonts w:eastAsiaTheme="minorEastAsia"/>
          <w:color w:val="auto"/>
          <w:lang w:val="en-US" w:eastAsia="de-DE"/>
        </w:rPr>
        <w:tab/>
      </w:r>
      <w:r>
        <w:rPr>
          <w:lang w:eastAsia="en-GB"/>
        </w:rPr>
        <w:t>Colour Aging</w:t>
      </w:r>
      <w:r>
        <w:tab/>
      </w:r>
      <w:r>
        <w:fldChar w:fldCharType="begin"/>
      </w:r>
      <w:r>
        <w:instrText xml:space="preserve"> PAGEREF _Toc464201864 \h </w:instrText>
      </w:r>
      <w:r>
        <w:fldChar w:fldCharType="separate"/>
      </w:r>
      <w:r>
        <w:t>17</w:t>
      </w:r>
      <w:r>
        <w:fldChar w:fldCharType="end"/>
      </w:r>
    </w:p>
    <w:p w14:paraId="7D927DD0"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4.15.1.</w:t>
      </w:r>
      <w:r w:rsidRPr="00FE105A">
        <w:rPr>
          <w:rFonts w:eastAsiaTheme="minorEastAsia"/>
          <w:noProof/>
          <w:sz w:val="22"/>
          <w:lang w:val="en-US" w:eastAsia="de-DE"/>
        </w:rPr>
        <w:tab/>
      </w:r>
      <w:r>
        <w:rPr>
          <w:noProof/>
          <w:lang w:eastAsia="en-GB"/>
        </w:rPr>
        <w:t>colour in new condition</w:t>
      </w:r>
      <w:r>
        <w:rPr>
          <w:noProof/>
        </w:rPr>
        <w:tab/>
      </w:r>
      <w:r>
        <w:rPr>
          <w:noProof/>
        </w:rPr>
        <w:fldChar w:fldCharType="begin"/>
      </w:r>
      <w:r>
        <w:rPr>
          <w:noProof/>
        </w:rPr>
        <w:instrText xml:space="preserve"> PAGEREF _Toc464201865 \h </w:instrText>
      </w:r>
      <w:r>
        <w:rPr>
          <w:noProof/>
        </w:rPr>
      </w:r>
      <w:r>
        <w:rPr>
          <w:noProof/>
        </w:rPr>
        <w:fldChar w:fldCharType="separate"/>
      </w:r>
      <w:r>
        <w:rPr>
          <w:noProof/>
        </w:rPr>
        <w:t>17</w:t>
      </w:r>
      <w:r>
        <w:rPr>
          <w:noProof/>
        </w:rPr>
        <w:fldChar w:fldCharType="end"/>
      </w:r>
    </w:p>
    <w:p w14:paraId="77F185B3"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4.15.2.</w:t>
      </w:r>
      <w:r w:rsidRPr="00FE105A">
        <w:rPr>
          <w:rFonts w:eastAsiaTheme="minorEastAsia"/>
          <w:noProof/>
          <w:sz w:val="22"/>
          <w:lang w:val="en-US" w:eastAsia="de-DE"/>
        </w:rPr>
        <w:tab/>
      </w:r>
      <w:r>
        <w:rPr>
          <w:noProof/>
          <w:lang w:eastAsia="en-GB"/>
        </w:rPr>
        <w:t>colour aging</w:t>
      </w:r>
      <w:r>
        <w:rPr>
          <w:noProof/>
        </w:rPr>
        <w:tab/>
      </w:r>
      <w:r>
        <w:rPr>
          <w:noProof/>
        </w:rPr>
        <w:fldChar w:fldCharType="begin"/>
      </w:r>
      <w:r>
        <w:rPr>
          <w:noProof/>
        </w:rPr>
        <w:instrText xml:space="preserve"> PAGEREF _Toc464201866 \h </w:instrText>
      </w:r>
      <w:r>
        <w:rPr>
          <w:noProof/>
        </w:rPr>
      </w:r>
      <w:r>
        <w:rPr>
          <w:noProof/>
        </w:rPr>
        <w:fldChar w:fldCharType="separate"/>
      </w:r>
      <w:r>
        <w:rPr>
          <w:noProof/>
        </w:rPr>
        <w:t>17</w:t>
      </w:r>
      <w:r>
        <w:rPr>
          <w:noProof/>
        </w:rPr>
        <w:fldChar w:fldCharType="end"/>
      </w:r>
    </w:p>
    <w:p w14:paraId="07A32F06"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4.15.3.</w:t>
      </w:r>
      <w:r w:rsidRPr="00FE105A">
        <w:rPr>
          <w:rFonts w:eastAsiaTheme="minorEastAsia"/>
          <w:noProof/>
          <w:sz w:val="22"/>
          <w:lang w:val="en-US" w:eastAsia="de-DE"/>
        </w:rPr>
        <w:tab/>
      </w:r>
      <w:r>
        <w:rPr>
          <w:noProof/>
          <w:lang w:eastAsia="en-GB"/>
        </w:rPr>
        <w:t>typical lifetime for the colours in different regions:</w:t>
      </w:r>
      <w:r>
        <w:rPr>
          <w:noProof/>
        </w:rPr>
        <w:tab/>
      </w:r>
      <w:r>
        <w:rPr>
          <w:noProof/>
        </w:rPr>
        <w:fldChar w:fldCharType="begin"/>
      </w:r>
      <w:r>
        <w:rPr>
          <w:noProof/>
        </w:rPr>
        <w:instrText xml:space="preserve"> PAGEREF _Toc464201867 \h </w:instrText>
      </w:r>
      <w:r>
        <w:rPr>
          <w:noProof/>
        </w:rPr>
      </w:r>
      <w:r>
        <w:rPr>
          <w:noProof/>
        </w:rPr>
        <w:fldChar w:fldCharType="separate"/>
      </w:r>
      <w:r>
        <w:rPr>
          <w:noProof/>
        </w:rPr>
        <w:t>17</w:t>
      </w:r>
      <w:r>
        <w:rPr>
          <w:noProof/>
        </w:rPr>
        <w:fldChar w:fldCharType="end"/>
      </w:r>
    </w:p>
    <w:p w14:paraId="1A4FAA8F" w14:textId="77777777" w:rsidR="00FE105A" w:rsidRPr="00FE105A" w:rsidRDefault="00FE105A">
      <w:pPr>
        <w:pStyle w:val="TOC2"/>
        <w:rPr>
          <w:rFonts w:eastAsiaTheme="minorEastAsia"/>
          <w:color w:val="auto"/>
          <w:lang w:val="en-US" w:eastAsia="de-DE"/>
        </w:rPr>
      </w:pPr>
      <w:r w:rsidRPr="00B2736A">
        <w:t>4.16.</w:t>
      </w:r>
      <w:r w:rsidRPr="00FE105A">
        <w:rPr>
          <w:rFonts w:eastAsiaTheme="minorEastAsia"/>
          <w:color w:val="auto"/>
          <w:lang w:val="en-US" w:eastAsia="de-DE"/>
        </w:rPr>
        <w:tab/>
      </w:r>
      <w:r>
        <w:t>Recycling / Disposal</w:t>
      </w:r>
      <w:r>
        <w:tab/>
      </w:r>
      <w:r>
        <w:fldChar w:fldCharType="begin"/>
      </w:r>
      <w:r>
        <w:instrText xml:space="preserve"> PAGEREF _Toc464201868 \h </w:instrText>
      </w:r>
      <w:r>
        <w:fldChar w:fldCharType="separate"/>
      </w:r>
      <w:r>
        <w:t>18</w:t>
      </w:r>
      <w:r>
        <w:fldChar w:fldCharType="end"/>
      </w:r>
    </w:p>
    <w:p w14:paraId="7D4EFE52" w14:textId="77777777" w:rsidR="00FE105A" w:rsidRPr="00FE105A" w:rsidRDefault="00FE105A">
      <w:pPr>
        <w:pStyle w:val="TOC1"/>
        <w:rPr>
          <w:rFonts w:eastAsiaTheme="minorEastAsia"/>
          <w:b w:val="0"/>
          <w:color w:val="auto"/>
          <w:lang w:val="en-US" w:eastAsia="de-DE"/>
        </w:rPr>
      </w:pPr>
      <w:r w:rsidRPr="00B2736A">
        <w:t>5.</w:t>
      </w:r>
      <w:r w:rsidRPr="00FE105A">
        <w:rPr>
          <w:rFonts w:eastAsiaTheme="minorEastAsia"/>
          <w:b w:val="0"/>
          <w:color w:val="auto"/>
          <w:lang w:val="en-US" w:eastAsia="de-DE"/>
        </w:rPr>
        <w:tab/>
      </w:r>
      <w:r>
        <w:t>Buoy equipment</w:t>
      </w:r>
      <w:r>
        <w:tab/>
      </w:r>
      <w:r>
        <w:fldChar w:fldCharType="begin"/>
      </w:r>
      <w:r>
        <w:instrText xml:space="preserve"> PAGEREF _Toc464201869 \h </w:instrText>
      </w:r>
      <w:r>
        <w:fldChar w:fldCharType="separate"/>
      </w:r>
      <w:r>
        <w:t>18</w:t>
      </w:r>
      <w:r>
        <w:fldChar w:fldCharType="end"/>
      </w:r>
    </w:p>
    <w:p w14:paraId="5A7F8FD7" w14:textId="77777777" w:rsidR="00FE105A" w:rsidRPr="00FE105A" w:rsidRDefault="00FE105A">
      <w:pPr>
        <w:pStyle w:val="TOC2"/>
        <w:rPr>
          <w:rFonts w:eastAsiaTheme="minorEastAsia"/>
          <w:color w:val="auto"/>
          <w:lang w:val="en-US" w:eastAsia="de-DE"/>
        </w:rPr>
      </w:pPr>
      <w:r w:rsidRPr="00B2736A">
        <w:t>5.1.</w:t>
      </w:r>
      <w:r w:rsidRPr="00FE105A">
        <w:rPr>
          <w:rFonts w:eastAsiaTheme="minorEastAsia"/>
          <w:color w:val="auto"/>
          <w:lang w:val="en-US" w:eastAsia="de-DE"/>
        </w:rPr>
        <w:tab/>
      </w:r>
      <w:r>
        <w:t>Light units</w:t>
      </w:r>
      <w:r>
        <w:tab/>
      </w:r>
      <w:r>
        <w:fldChar w:fldCharType="begin"/>
      </w:r>
      <w:r>
        <w:instrText xml:space="preserve"> PAGEREF _Toc464201870 \h </w:instrText>
      </w:r>
      <w:r>
        <w:fldChar w:fldCharType="separate"/>
      </w:r>
      <w:r>
        <w:t>18</w:t>
      </w:r>
      <w:r>
        <w:fldChar w:fldCharType="end"/>
      </w:r>
    </w:p>
    <w:p w14:paraId="6ABE1547" w14:textId="77777777" w:rsidR="00FE105A" w:rsidRPr="00FE105A" w:rsidRDefault="00FE105A">
      <w:pPr>
        <w:pStyle w:val="TOC2"/>
        <w:rPr>
          <w:rFonts w:eastAsiaTheme="minorEastAsia"/>
          <w:color w:val="auto"/>
          <w:lang w:val="en-US" w:eastAsia="de-DE"/>
        </w:rPr>
      </w:pPr>
      <w:r w:rsidRPr="00B2736A">
        <w:t>5.2.</w:t>
      </w:r>
      <w:r w:rsidRPr="00FE105A">
        <w:rPr>
          <w:rFonts w:eastAsiaTheme="minorEastAsia"/>
          <w:color w:val="auto"/>
          <w:lang w:val="en-US" w:eastAsia="de-DE"/>
        </w:rPr>
        <w:tab/>
      </w:r>
      <w:r>
        <w:t>Monitoring systems</w:t>
      </w:r>
      <w:r>
        <w:tab/>
      </w:r>
      <w:r>
        <w:fldChar w:fldCharType="begin"/>
      </w:r>
      <w:r>
        <w:instrText xml:space="preserve"> PAGEREF _Toc464201871 \h </w:instrText>
      </w:r>
      <w:r>
        <w:fldChar w:fldCharType="separate"/>
      </w:r>
      <w:r>
        <w:t>18</w:t>
      </w:r>
      <w:r>
        <w:fldChar w:fldCharType="end"/>
      </w:r>
    </w:p>
    <w:p w14:paraId="19432D65" w14:textId="77777777" w:rsidR="00FE105A" w:rsidRPr="00FE105A" w:rsidRDefault="00FE105A">
      <w:pPr>
        <w:pStyle w:val="TOC2"/>
        <w:rPr>
          <w:rFonts w:eastAsiaTheme="minorEastAsia"/>
          <w:color w:val="auto"/>
          <w:lang w:val="en-US" w:eastAsia="de-DE"/>
        </w:rPr>
      </w:pPr>
      <w:r w:rsidRPr="00B2736A">
        <w:t>5.3.</w:t>
      </w:r>
      <w:r w:rsidRPr="00FE105A">
        <w:rPr>
          <w:rFonts w:eastAsiaTheme="minorEastAsia"/>
          <w:color w:val="auto"/>
          <w:lang w:val="en-US" w:eastAsia="de-DE"/>
        </w:rPr>
        <w:tab/>
      </w:r>
      <w:r>
        <w:t>Radar reflector</w:t>
      </w:r>
      <w:r>
        <w:tab/>
      </w:r>
      <w:r>
        <w:fldChar w:fldCharType="begin"/>
      </w:r>
      <w:r>
        <w:instrText xml:space="preserve"> PAGEREF _Toc464201872 \h </w:instrText>
      </w:r>
      <w:r>
        <w:fldChar w:fldCharType="separate"/>
      </w:r>
      <w:r>
        <w:t>19</w:t>
      </w:r>
      <w:r>
        <w:fldChar w:fldCharType="end"/>
      </w:r>
    </w:p>
    <w:p w14:paraId="4131450C" w14:textId="77777777" w:rsidR="00FE105A" w:rsidRPr="00FE105A" w:rsidRDefault="00FE105A">
      <w:pPr>
        <w:pStyle w:val="TOC2"/>
        <w:rPr>
          <w:rFonts w:eastAsiaTheme="minorEastAsia"/>
          <w:color w:val="auto"/>
          <w:lang w:val="en-US" w:eastAsia="de-DE"/>
        </w:rPr>
      </w:pPr>
      <w:r w:rsidRPr="00B2736A">
        <w:t>5.4.</w:t>
      </w:r>
      <w:r w:rsidRPr="00FE105A">
        <w:rPr>
          <w:rFonts w:eastAsiaTheme="minorEastAsia"/>
          <w:color w:val="auto"/>
          <w:lang w:val="en-US" w:eastAsia="de-DE"/>
        </w:rPr>
        <w:tab/>
      </w:r>
      <w:r>
        <w:t>Active Radar reflector</w:t>
      </w:r>
      <w:r>
        <w:tab/>
      </w:r>
      <w:r>
        <w:fldChar w:fldCharType="begin"/>
      </w:r>
      <w:r>
        <w:instrText xml:space="preserve"> PAGEREF _Toc464201873 \h </w:instrText>
      </w:r>
      <w:r>
        <w:fldChar w:fldCharType="separate"/>
      </w:r>
      <w:r>
        <w:t>19</w:t>
      </w:r>
      <w:r>
        <w:fldChar w:fldCharType="end"/>
      </w:r>
    </w:p>
    <w:p w14:paraId="1A32B088" w14:textId="77777777" w:rsidR="00FE105A" w:rsidRPr="00FE105A" w:rsidRDefault="00FE105A">
      <w:pPr>
        <w:pStyle w:val="TOC2"/>
        <w:rPr>
          <w:rFonts w:eastAsiaTheme="minorEastAsia"/>
          <w:color w:val="auto"/>
          <w:lang w:val="en-US" w:eastAsia="de-DE"/>
        </w:rPr>
      </w:pPr>
      <w:r w:rsidRPr="00B2736A">
        <w:t>5.5.</w:t>
      </w:r>
      <w:r w:rsidRPr="00FE105A">
        <w:rPr>
          <w:rFonts w:eastAsiaTheme="minorEastAsia"/>
          <w:color w:val="auto"/>
          <w:lang w:val="en-US" w:eastAsia="de-DE"/>
        </w:rPr>
        <w:tab/>
      </w:r>
      <w:r>
        <w:t>Racon</w:t>
      </w:r>
      <w:r>
        <w:tab/>
      </w:r>
      <w:r>
        <w:fldChar w:fldCharType="begin"/>
      </w:r>
      <w:r>
        <w:instrText xml:space="preserve"> PAGEREF _Toc464201874 \h </w:instrText>
      </w:r>
      <w:r>
        <w:fldChar w:fldCharType="separate"/>
      </w:r>
      <w:r>
        <w:t>19</w:t>
      </w:r>
      <w:r>
        <w:fldChar w:fldCharType="end"/>
      </w:r>
    </w:p>
    <w:p w14:paraId="25AB1CB6" w14:textId="77777777" w:rsidR="00FE105A" w:rsidRPr="00FE105A" w:rsidRDefault="00FE105A">
      <w:pPr>
        <w:pStyle w:val="TOC2"/>
        <w:rPr>
          <w:rFonts w:eastAsiaTheme="minorEastAsia"/>
          <w:color w:val="auto"/>
          <w:lang w:val="en-US" w:eastAsia="de-DE"/>
        </w:rPr>
      </w:pPr>
      <w:r w:rsidRPr="00B2736A">
        <w:t>5.6.</w:t>
      </w:r>
      <w:r w:rsidRPr="00FE105A">
        <w:rPr>
          <w:rFonts w:eastAsiaTheme="minorEastAsia"/>
          <w:color w:val="auto"/>
          <w:lang w:val="en-US" w:eastAsia="de-DE"/>
        </w:rPr>
        <w:tab/>
      </w:r>
      <w:r>
        <w:t>AIS</w:t>
      </w:r>
      <w:r>
        <w:tab/>
      </w:r>
      <w:r>
        <w:fldChar w:fldCharType="begin"/>
      </w:r>
      <w:r>
        <w:instrText xml:space="preserve"> PAGEREF _Toc464201875 \h </w:instrText>
      </w:r>
      <w:r>
        <w:fldChar w:fldCharType="separate"/>
      </w:r>
      <w:r>
        <w:t>19</w:t>
      </w:r>
      <w:r>
        <w:fldChar w:fldCharType="end"/>
      </w:r>
    </w:p>
    <w:p w14:paraId="30793AA6" w14:textId="77777777" w:rsidR="00FE105A" w:rsidRPr="00FE105A" w:rsidRDefault="00FE105A">
      <w:pPr>
        <w:pStyle w:val="TOC2"/>
        <w:rPr>
          <w:rFonts w:eastAsiaTheme="minorEastAsia"/>
          <w:color w:val="auto"/>
          <w:lang w:val="en-US" w:eastAsia="de-DE"/>
        </w:rPr>
      </w:pPr>
      <w:r w:rsidRPr="00B2736A">
        <w:t>5.7.</w:t>
      </w:r>
      <w:r w:rsidRPr="00FE105A">
        <w:rPr>
          <w:rFonts w:eastAsiaTheme="minorEastAsia"/>
          <w:color w:val="auto"/>
          <w:lang w:val="en-US" w:eastAsia="de-DE"/>
        </w:rPr>
        <w:tab/>
      </w:r>
      <w:r>
        <w:t>Top marks</w:t>
      </w:r>
      <w:r>
        <w:tab/>
      </w:r>
      <w:r>
        <w:fldChar w:fldCharType="begin"/>
      </w:r>
      <w:r>
        <w:instrText xml:space="preserve"> PAGEREF _Toc464201876 \h </w:instrText>
      </w:r>
      <w:r>
        <w:fldChar w:fldCharType="separate"/>
      </w:r>
      <w:r>
        <w:t>20</w:t>
      </w:r>
      <w:r>
        <w:fldChar w:fldCharType="end"/>
      </w:r>
    </w:p>
    <w:p w14:paraId="35CBC58D" w14:textId="77777777" w:rsidR="00FE105A" w:rsidRPr="00FE105A" w:rsidRDefault="00FE105A">
      <w:pPr>
        <w:pStyle w:val="TOC2"/>
        <w:rPr>
          <w:rFonts w:eastAsiaTheme="minorEastAsia"/>
          <w:color w:val="auto"/>
          <w:lang w:val="en-US" w:eastAsia="de-DE"/>
        </w:rPr>
      </w:pPr>
      <w:r w:rsidRPr="00B2736A">
        <w:t>5.8.</w:t>
      </w:r>
      <w:r w:rsidRPr="00FE105A">
        <w:rPr>
          <w:rFonts w:eastAsiaTheme="minorEastAsia"/>
          <w:color w:val="auto"/>
          <w:lang w:val="en-US" w:eastAsia="de-DE"/>
        </w:rPr>
        <w:tab/>
      </w:r>
      <w:r>
        <w:t>Letteringposition??????</w:t>
      </w:r>
      <w:r>
        <w:tab/>
      </w:r>
      <w:r>
        <w:fldChar w:fldCharType="begin"/>
      </w:r>
      <w:r>
        <w:instrText xml:space="preserve"> PAGEREF _Toc464201877 \h </w:instrText>
      </w:r>
      <w:r>
        <w:fldChar w:fldCharType="separate"/>
      </w:r>
      <w:r>
        <w:t>20</w:t>
      </w:r>
      <w:r>
        <w:fldChar w:fldCharType="end"/>
      </w:r>
    </w:p>
    <w:p w14:paraId="6566847E" w14:textId="77777777" w:rsidR="00FE105A" w:rsidRPr="00FE105A" w:rsidRDefault="00FE105A">
      <w:pPr>
        <w:pStyle w:val="TOC2"/>
        <w:rPr>
          <w:rFonts w:eastAsiaTheme="minorEastAsia"/>
          <w:color w:val="auto"/>
          <w:lang w:val="en-US" w:eastAsia="de-DE"/>
        </w:rPr>
      </w:pPr>
      <w:r w:rsidRPr="00B2736A">
        <w:t>5.9.</w:t>
      </w:r>
      <w:r w:rsidRPr="00FE105A">
        <w:rPr>
          <w:rFonts w:eastAsiaTheme="minorEastAsia"/>
          <w:color w:val="auto"/>
          <w:lang w:val="en-US" w:eastAsia="de-DE"/>
        </w:rPr>
        <w:tab/>
      </w:r>
      <w:r>
        <w:t>Retroreflective sheeting</w:t>
      </w:r>
      <w:r>
        <w:tab/>
      </w:r>
      <w:r>
        <w:fldChar w:fldCharType="begin"/>
      </w:r>
      <w:r>
        <w:instrText xml:space="preserve"> PAGEREF _Toc464201878 \h </w:instrText>
      </w:r>
      <w:r>
        <w:fldChar w:fldCharType="separate"/>
      </w:r>
      <w:r>
        <w:t>20</w:t>
      </w:r>
      <w:r>
        <w:fldChar w:fldCharType="end"/>
      </w:r>
    </w:p>
    <w:p w14:paraId="28F5C08C" w14:textId="77777777" w:rsidR="00FE105A" w:rsidRPr="00FE105A" w:rsidRDefault="00FE105A">
      <w:pPr>
        <w:pStyle w:val="TOC2"/>
        <w:rPr>
          <w:rFonts w:eastAsiaTheme="minorEastAsia"/>
          <w:color w:val="auto"/>
          <w:lang w:val="en-US" w:eastAsia="de-DE"/>
        </w:rPr>
      </w:pPr>
      <w:r w:rsidRPr="00B2736A">
        <w:t>5.10.</w:t>
      </w:r>
      <w:r w:rsidRPr="00FE105A">
        <w:rPr>
          <w:rFonts w:eastAsiaTheme="minorEastAsia"/>
          <w:color w:val="auto"/>
          <w:lang w:val="en-US" w:eastAsia="de-DE"/>
        </w:rPr>
        <w:tab/>
      </w:r>
      <w:r>
        <w:t>(Example Heading level 2)</w:t>
      </w:r>
      <w:r>
        <w:tab/>
      </w:r>
      <w:r>
        <w:fldChar w:fldCharType="begin"/>
      </w:r>
      <w:r>
        <w:instrText xml:space="preserve"> PAGEREF _Toc464201879 \h </w:instrText>
      </w:r>
      <w:r>
        <w:fldChar w:fldCharType="separate"/>
      </w:r>
      <w:r>
        <w:t>21</w:t>
      </w:r>
      <w:r>
        <w:fldChar w:fldCharType="end"/>
      </w:r>
    </w:p>
    <w:p w14:paraId="76E88E7A"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5.10.1.</w:t>
      </w:r>
      <w:r w:rsidRPr="00FE105A">
        <w:rPr>
          <w:rFonts w:eastAsiaTheme="minorEastAsia"/>
          <w:noProof/>
          <w:sz w:val="22"/>
          <w:lang w:val="en-US" w:eastAsia="de-DE"/>
        </w:rPr>
        <w:tab/>
      </w:r>
      <w:r>
        <w:rPr>
          <w:noProof/>
        </w:rPr>
        <w:t>(Example heading level 3)</w:t>
      </w:r>
      <w:r>
        <w:rPr>
          <w:noProof/>
        </w:rPr>
        <w:tab/>
      </w:r>
      <w:r>
        <w:rPr>
          <w:noProof/>
        </w:rPr>
        <w:fldChar w:fldCharType="begin"/>
      </w:r>
      <w:r>
        <w:rPr>
          <w:noProof/>
        </w:rPr>
        <w:instrText xml:space="preserve"> PAGEREF _Toc464201880 \h </w:instrText>
      </w:r>
      <w:r>
        <w:rPr>
          <w:noProof/>
        </w:rPr>
      </w:r>
      <w:r>
        <w:rPr>
          <w:noProof/>
        </w:rPr>
        <w:fldChar w:fldCharType="separate"/>
      </w:r>
      <w:r>
        <w:rPr>
          <w:noProof/>
        </w:rPr>
        <w:t>21</w:t>
      </w:r>
      <w:r>
        <w:rPr>
          <w:noProof/>
        </w:rPr>
        <w:fldChar w:fldCharType="end"/>
      </w:r>
    </w:p>
    <w:p w14:paraId="52AED36F" w14:textId="77777777" w:rsidR="00FE105A" w:rsidRPr="00FE105A" w:rsidRDefault="00FE105A">
      <w:pPr>
        <w:pStyle w:val="TOC1"/>
        <w:rPr>
          <w:rFonts w:eastAsiaTheme="minorEastAsia"/>
          <w:b w:val="0"/>
          <w:color w:val="auto"/>
          <w:lang w:val="en-US" w:eastAsia="de-DE"/>
        </w:rPr>
      </w:pPr>
      <w:r w:rsidRPr="00B2736A">
        <w:t>6.</w:t>
      </w:r>
      <w:r w:rsidRPr="00FE105A">
        <w:rPr>
          <w:rFonts w:eastAsiaTheme="minorEastAsia"/>
          <w:b w:val="0"/>
          <w:color w:val="auto"/>
          <w:lang w:val="en-US" w:eastAsia="de-DE"/>
        </w:rPr>
        <w:tab/>
      </w:r>
      <w:r>
        <w:t>OVERVIEW (Example Heading level 1)</w:t>
      </w:r>
      <w:r>
        <w:tab/>
      </w:r>
      <w:r>
        <w:fldChar w:fldCharType="begin"/>
      </w:r>
      <w:r>
        <w:instrText xml:space="preserve"> PAGEREF _Toc464201881 \h </w:instrText>
      </w:r>
      <w:r>
        <w:fldChar w:fldCharType="separate"/>
      </w:r>
      <w:r>
        <w:t>21</w:t>
      </w:r>
      <w:r>
        <w:fldChar w:fldCharType="end"/>
      </w:r>
    </w:p>
    <w:p w14:paraId="17F21F92" w14:textId="77777777" w:rsidR="00FE105A" w:rsidRPr="00FE105A" w:rsidRDefault="00FE105A">
      <w:pPr>
        <w:pStyle w:val="TOC2"/>
        <w:rPr>
          <w:rFonts w:eastAsiaTheme="minorEastAsia"/>
          <w:color w:val="auto"/>
          <w:lang w:val="en-US" w:eastAsia="de-DE"/>
        </w:rPr>
      </w:pPr>
      <w:r w:rsidRPr="00B2736A">
        <w:t>6.1.</w:t>
      </w:r>
      <w:r w:rsidRPr="00FE105A">
        <w:rPr>
          <w:rFonts w:eastAsiaTheme="minorEastAsia"/>
          <w:color w:val="auto"/>
          <w:lang w:val="en-US" w:eastAsia="de-DE"/>
        </w:rPr>
        <w:tab/>
      </w:r>
      <w:r>
        <w:t>TABLES</w:t>
      </w:r>
      <w:r>
        <w:tab/>
      </w:r>
      <w:r>
        <w:fldChar w:fldCharType="begin"/>
      </w:r>
      <w:r>
        <w:instrText xml:space="preserve"> PAGEREF _Toc464201882 \h </w:instrText>
      </w:r>
      <w:r>
        <w:fldChar w:fldCharType="separate"/>
      </w:r>
      <w:r>
        <w:t>21</w:t>
      </w:r>
      <w:r>
        <w:fldChar w:fldCharType="end"/>
      </w:r>
    </w:p>
    <w:p w14:paraId="3EB1DA23" w14:textId="77777777" w:rsidR="00FE105A" w:rsidRPr="00FE105A" w:rsidRDefault="00FE105A">
      <w:pPr>
        <w:pStyle w:val="TOC1"/>
        <w:rPr>
          <w:rFonts w:eastAsiaTheme="minorEastAsia"/>
          <w:b w:val="0"/>
          <w:color w:val="auto"/>
          <w:lang w:val="en-US" w:eastAsia="de-DE"/>
        </w:rPr>
      </w:pPr>
      <w:r w:rsidRPr="00B2736A">
        <w:t>7.</w:t>
      </w:r>
      <w:r w:rsidRPr="00FE105A">
        <w:rPr>
          <w:rFonts w:eastAsiaTheme="minorEastAsia"/>
          <w:b w:val="0"/>
          <w:color w:val="auto"/>
          <w:lang w:val="en-US" w:eastAsia="de-DE"/>
        </w:rPr>
        <w:tab/>
      </w:r>
      <w:r>
        <w:t>F</w:t>
      </w:r>
      <w:r w:rsidRPr="00B2736A">
        <w:t>IGURES</w:t>
      </w:r>
      <w:r>
        <w:tab/>
      </w:r>
      <w:r>
        <w:fldChar w:fldCharType="begin"/>
      </w:r>
      <w:r>
        <w:instrText xml:space="preserve"> PAGEREF _Toc464201883 \h </w:instrText>
      </w:r>
      <w:r>
        <w:fldChar w:fldCharType="separate"/>
      </w:r>
      <w:r>
        <w:t>23</w:t>
      </w:r>
      <w:r>
        <w:fldChar w:fldCharType="end"/>
      </w:r>
    </w:p>
    <w:p w14:paraId="480A5019" w14:textId="77777777" w:rsidR="00FE105A" w:rsidRPr="00FE105A" w:rsidRDefault="00FE105A">
      <w:pPr>
        <w:pStyle w:val="TOC1"/>
        <w:rPr>
          <w:rFonts w:eastAsiaTheme="minorEastAsia"/>
          <w:b w:val="0"/>
          <w:color w:val="auto"/>
          <w:lang w:val="en-US" w:eastAsia="de-DE"/>
        </w:rPr>
      </w:pPr>
      <w:r w:rsidRPr="00B2736A">
        <w:t>8.</w:t>
      </w:r>
      <w:r w:rsidRPr="00FE105A">
        <w:rPr>
          <w:rFonts w:eastAsiaTheme="minorEastAsia"/>
          <w:b w:val="0"/>
          <w:color w:val="auto"/>
          <w:lang w:val="en-US" w:eastAsia="de-DE"/>
        </w:rPr>
        <w:tab/>
      </w:r>
      <w:r>
        <w:t>ACRONYMS &amp; Definitions</w:t>
      </w:r>
      <w:r>
        <w:tab/>
      </w:r>
      <w:r>
        <w:fldChar w:fldCharType="begin"/>
      </w:r>
      <w:r>
        <w:instrText xml:space="preserve"> PAGEREF _Toc464201884 \h </w:instrText>
      </w:r>
      <w:r>
        <w:fldChar w:fldCharType="separate"/>
      </w:r>
      <w:r>
        <w:t>24</w:t>
      </w:r>
      <w:r>
        <w:fldChar w:fldCharType="end"/>
      </w:r>
    </w:p>
    <w:p w14:paraId="4EAFB1B0" w14:textId="77777777" w:rsidR="00FE105A" w:rsidRPr="00FE105A" w:rsidRDefault="00FE105A">
      <w:pPr>
        <w:pStyle w:val="TOC2"/>
        <w:rPr>
          <w:rFonts w:eastAsiaTheme="minorEastAsia"/>
          <w:color w:val="auto"/>
          <w:lang w:val="en-US" w:eastAsia="de-DE"/>
        </w:rPr>
      </w:pPr>
      <w:r w:rsidRPr="00B2736A">
        <w:t>8.1.</w:t>
      </w:r>
      <w:r w:rsidRPr="00FE105A">
        <w:rPr>
          <w:rFonts w:eastAsiaTheme="minorEastAsia"/>
          <w:color w:val="auto"/>
          <w:lang w:val="en-US" w:eastAsia="de-DE"/>
        </w:rPr>
        <w:tab/>
      </w:r>
      <w:r>
        <w:t>Acronyms</w:t>
      </w:r>
      <w:r>
        <w:tab/>
      </w:r>
      <w:r>
        <w:fldChar w:fldCharType="begin"/>
      </w:r>
      <w:r>
        <w:instrText xml:space="preserve"> PAGEREF _Toc464201885 \h </w:instrText>
      </w:r>
      <w:r>
        <w:fldChar w:fldCharType="separate"/>
      </w:r>
      <w:r>
        <w:t>24</w:t>
      </w:r>
      <w:r>
        <w:fldChar w:fldCharType="end"/>
      </w:r>
    </w:p>
    <w:p w14:paraId="45408846" w14:textId="77777777" w:rsidR="00FE105A" w:rsidRDefault="00FE105A">
      <w:pPr>
        <w:pStyle w:val="TOC2"/>
        <w:rPr>
          <w:rFonts w:eastAsiaTheme="minorEastAsia"/>
          <w:color w:val="auto"/>
          <w:lang w:val="de-DE" w:eastAsia="de-DE"/>
        </w:rPr>
      </w:pPr>
      <w:r w:rsidRPr="00B2736A">
        <w:t>8.2.</w:t>
      </w:r>
      <w:r>
        <w:rPr>
          <w:rFonts w:eastAsiaTheme="minorEastAsia"/>
          <w:color w:val="auto"/>
          <w:lang w:val="de-DE" w:eastAsia="de-DE"/>
        </w:rPr>
        <w:tab/>
      </w:r>
      <w:r>
        <w:t>Definitions</w:t>
      </w:r>
      <w:r>
        <w:tab/>
      </w:r>
      <w:r>
        <w:fldChar w:fldCharType="begin"/>
      </w:r>
      <w:r>
        <w:instrText xml:space="preserve"> PAGEREF _Toc464201886 \h </w:instrText>
      </w:r>
      <w:r>
        <w:fldChar w:fldCharType="separate"/>
      </w:r>
      <w:r>
        <w:t>24</w:t>
      </w:r>
      <w:r>
        <w:fldChar w:fldCharType="end"/>
      </w:r>
    </w:p>
    <w:p w14:paraId="57B8CF61" w14:textId="77777777" w:rsidR="00FE105A" w:rsidRDefault="00FE105A">
      <w:pPr>
        <w:pStyle w:val="TOC1"/>
        <w:rPr>
          <w:rFonts w:eastAsiaTheme="minorEastAsia"/>
          <w:b w:val="0"/>
          <w:color w:val="auto"/>
          <w:lang w:val="de-DE" w:eastAsia="de-DE"/>
        </w:rPr>
      </w:pPr>
      <w:r w:rsidRPr="00B2736A">
        <w:t>9.</w:t>
      </w:r>
      <w:r>
        <w:rPr>
          <w:rFonts w:eastAsiaTheme="minorEastAsia"/>
          <w:b w:val="0"/>
          <w:color w:val="auto"/>
          <w:lang w:val="de-DE" w:eastAsia="de-DE"/>
        </w:rPr>
        <w:tab/>
      </w:r>
      <w:r>
        <w:t>REFERENCES</w:t>
      </w:r>
      <w:r>
        <w:tab/>
      </w:r>
      <w:r>
        <w:fldChar w:fldCharType="begin"/>
      </w:r>
      <w:r>
        <w:instrText xml:space="preserve"> PAGEREF _Toc464201887 \h </w:instrText>
      </w:r>
      <w:r>
        <w:fldChar w:fldCharType="separate"/>
      </w:r>
      <w:r>
        <w:t>24</w:t>
      </w:r>
      <w:r>
        <w:fldChar w:fldCharType="end"/>
      </w:r>
    </w:p>
    <w:p w14:paraId="67F88FEE" w14:textId="77777777" w:rsidR="00642025" w:rsidRPr="0093492E" w:rsidRDefault="006E6172" w:rsidP="0093492E">
      <w:pPr>
        <w:rPr>
          <w:b/>
          <w:noProof/>
          <w:color w:val="00558C" w:themeColor="accent1"/>
          <w:sz w:val="22"/>
        </w:rPr>
      </w:pPr>
      <w:r>
        <w:rPr>
          <w:rFonts w:eastAsia="Times New Roman" w:cs="Times New Roman"/>
          <w:b/>
          <w:noProof/>
          <w:color w:val="00558C" w:themeColor="accent1"/>
          <w:sz w:val="22"/>
          <w:szCs w:val="20"/>
        </w:rPr>
        <w:fldChar w:fldCharType="end"/>
      </w:r>
    </w:p>
    <w:p w14:paraId="45B6998B" w14:textId="77777777" w:rsidR="0078486B" w:rsidRDefault="002F265A" w:rsidP="00C9558A">
      <w:pPr>
        <w:pStyle w:val="ListofFigures"/>
      </w:pPr>
      <w:r>
        <w:t>List of Tables</w:t>
      </w:r>
    </w:p>
    <w:p w14:paraId="092D3B8C" w14:textId="77777777" w:rsidR="00725CCA" w:rsidRDefault="006E6172">
      <w:pPr>
        <w:pStyle w:val="TableofFigures"/>
        <w:rPr>
          <w:rFonts w:eastAsiaTheme="minorEastAsia"/>
          <w:i w:val="0"/>
          <w:noProof/>
          <w:sz w:val="24"/>
          <w:szCs w:val="24"/>
          <w:lang w:val="en-US"/>
        </w:rPr>
      </w:pPr>
      <w:r>
        <w:fldChar w:fldCharType="begin"/>
      </w:r>
      <w:r w:rsidR="00923B4D">
        <w:instrText xml:space="preserve"> TOC \t "Table caption" \c </w:instrText>
      </w:r>
      <w:r>
        <w:fldChar w:fldCharType="separate"/>
      </w:r>
      <w:r w:rsidR="00725CCA">
        <w:rPr>
          <w:noProof/>
        </w:rPr>
        <w:t>Table 1</w:t>
      </w:r>
      <w:r w:rsidR="00725CCA">
        <w:rPr>
          <w:rFonts w:eastAsiaTheme="minorEastAsia"/>
          <w:i w:val="0"/>
          <w:noProof/>
          <w:sz w:val="24"/>
          <w:szCs w:val="24"/>
          <w:lang w:val="en-US"/>
        </w:rPr>
        <w:tab/>
      </w:r>
      <w:r w:rsidR="00725CCA">
        <w:rPr>
          <w:noProof/>
        </w:rPr>
        <w:t>Example of a table with the significant information in the first column</w:t>
      </w:r>
      <w:r w:rsidR="00725CCA">
        <w:rPr>
          <w:noProof/>
        </w:rPr>
        <w:tab/>
      </w:r>
      <w:r>
        <w:rPr>
          <w:noProof/>
        </w:rPr>
        <w:fldChar w:fldCharType="begin"/>
      </w:r>
      <w:r w:rsidR="00725CCA">
        <w:rPr>
          <w:noProof/>
        </w:rPr>
        <w:instrText xml:space="preserve"> PAGEREF _Toc446317927 \h </w:instrText>
      </w:r>
      <w:r>
        <w:rPr>
          <w:noProof/>
        </w:rPr>
      </w:r>
      <w:r>
        <w:rPr>
          <w:noProof/>
        </w:rPr>
        <w:fldChar w:fldCharType="separate"/>
      </w:r>
      <w:r w:rsidR="00150375">
        <w:rPr>
          <w:noProof/>
        </w:rPr>
        <w:t>2</w:t>
      </w:r>
      <w:r>
        <w:rPr>
          <w:noProof/>
        </w:rPr>
        <w:fldChar w:fldCharType="end"/>
      </w:r>
    </w:p>
    <w:p w14:paraId="2752195E" w14:textId="77777777" w:rsidR="00725CCA" w:rsidRDefault="00725CCA">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sidR="006E6172">
        <w:rPr>
          <w:noProof/>
        </w:rPr>
        <w:fldChar w:fldCharType="begin"/>
      </w:r>
      <w:r>
        <w:rPr>
          <w:noProof/>
        </w:rPr>
        <w:instrText xml:space="preserve"> PAGEREF _Toc446317928 \h </w:instrText>
      </w:r>
      <w:r w:rsidR="006E6172">
        <w:rPr>
          <w:noProof/>
        </w:rPr>
      </w:r>
      <w:r w:rsidR="006E6172">
        <w:rPr>
          <w:noProof/>
        </w:rPr>
        <w:fldChar w:fldCharType="separate"/>
      </w:r>
      <w:r w:rsidR="00150375">
        <w:rPr>
          <w:noProof/>
        </w:rPr>
        <w:t>2</w:t>
      </w:r>
      <w:r w:rsidR="006E6172">
        <w:rPr>
          <w:noProof/>
        </w:rPr>
        <w:fldChar w:fldCharType="end"/>
      </w:r>
    </w:p>
    <w:p w14:paraId="13A3E4C5" w14:textId="77777777" w:rsidR="00725CCA" w:rsidRDefault="00725CCA">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sidR="006E6172">
        <w:rPr>
          <w:noProof/>
        </w:rPr>
        <w:fldChar w:fldCharType="begin"/>
      </w:r>
      <w:r>
        <w:rPr>
          <w:noProof/>
        </w:rPr>
        <w:instrText xml:space="preserve"> PAGEREF _Toc446317929 \h </w:instrText>
      </w:r>
      <w:r w:rsidR="006E6172">
        <w:rPr>
          <w:noProof/>
        </w:rPr>
      </w:r>
      <w:r w:rsidR="006E6172">
        <w:rPr>
          <w:noProof/>
        </w:rPr>
        <w:fldChar w:fldCharType="separate"/>
      </w:r>
      <w:r w:rsidR="00150375">
        <w:rPr>
          <w:noProof/>
        </w:rPr>
        <w:t>2</w:t>
      </w:r>
      <w:r w:rsidR="006E6172">
        <w:rPr>
          <w:noProof/>
        </w:rPr>
        <w:fldChar w:fldCharType="end"/>
      </w:r>
    </w:p>
    <w:p w14:paraId="118C2732" w14:textId="77777777" w:rsidR="00725CCA" w:rsidRDefault="00725CCA">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sidR="006E6172">
        <w:rPr>
          <w:noProof/>
        </w:rPr>
        <w:fldChar w:fldCharType="begin"/>
      </w:r>
      <w:r>
        <w:rPr>
          <w:noProof/>
        </w:rPr>
        <w:instrText xml:space="preserve"> PAGEREF _Toc446317930 \h </w:instrText>
      </w:r>
      <w:r w:rsidR="006E6172">
        <w:rPr>
          <w:noProof/>
        </w:rPr>
      </w:r>
      <w:r w:rsidR="006E6172">
        <w:rPr>
          <w:noProof/>
        </w:rPr>
        <w:fldChar w:fldCharType="separate"/>
      </w:r>
      <w:r w:rsidR="00150375">
        <w:rPr>
          <w:noProof/>
        </w:rPr>
        <w:t>2</w:t>
      </w:r>
      <w:r w:rsidR="006E6172">
        <w:rPr>
          <w:noProof/>
        </w:rPr>
        <w:fldChar w:fldCharType="end"/>
      </w:r>
    </w:p>
    <w:p w14:paraId="48C86388" w14:textId="77777777" w:rsidR="00161325" w:rsidRPr="00C91630" w:rsidRDefault="006E6172" w:rsidP="00923B4D">
      <w:pPr>
        <w:pStyle w:val="BodyText"/>
      </w:pPr>
      <w:r>
        <w:fldChar w:fldCharType="end"/>
      </w:r>
    </w:p>
    <w:p w14:paraId="4A9F455A" w14:textId="77777777" w:rsidR="00994D97" w:rsidRDefault="00994D97" w:rsidP="00C9558A">
      <w:pPr>
        <w:pStyle w:val="ListofFigures"/>
      </w:pPr>
      <w:r w:rsidRPr="00441393">
        <w:t>List of Figures</w:t>
      </w:r>
    </w:p>
    <w:p w14:paraId="5B346B94" w14:textId="77777777" w:rsidR="00725CCA" w:rsidRDefault="006E6172">
      <w:pPr>
        <w:pStyle w:val="TableofFigures"/>
        <w:rPr>
          <w:rFonts w:eastAsiaTheme="minorEastAsia"/>
          <w:i w:val="0"/>
          <w:noProof/>
          <w:sz w:val="24"/>
          <w:szCs w:val="24"/>
          <w:lang w:val="en-US"/>
        </w:rPr>
      </w:pPr>
      <w:r>
        <w:fldChar w:fldCharType="begin"/>
      </w:r>
      <w:r w:rsidR="00923B4D">
        <w:instrText xml:space="preserve"> TOC \t "Figure caption" \c </w:instrText>
      </w:r>
      <w:r>
        <w:fldChar w:fldCharType="separate"/>
      </w:r>
      <w:r w:rsidR="00725CCA">
        <w:rPr>
          <w:noProof/>
        </w:rPr>
        <w:t>Figure 1</w:t>
      </w:r>
      <w:r w:rsidR="00725CCA">
        <w:rPr>
          <w:rFonts w:eastAsiaTheme="minorEastAsia"/>
          <w:i w:val="0"/>
          <w:noProof/>
          <w:sz w:val="24"/>
          <w:szCs w:val="24"/>
          <w:lang w:val="en-US"/>
        </w:rPr>
        <w:tab/>
      </w:r>
      <w:r w:rsidR="00725CCA">
        <w:rPr>
          <w:noProof/>
        </w:rPr>
        <w:t>Example figure</w:t>
      </w:r>
      <w:r w:rsidR="00725CCA">
        <w:rPr>
          <w:noProof/>
        </w:rPr>
        <w:tab/>
      </w:r>
      <w:r>
        <w:rPr>
          <w:noProof/>
        </w:rPr>
        <w:fldChar w:fldCharType="begin"/>
      </w:r>
      <w:r w:rsidR="00725CCA">
        <w:rPr>
          <w:noProof/>
        </w:rPr>
        <w:instrText xml:space="preserve"> PAGEREF _Toc446317931 \h </w:instrText>
      </w:r>
      <w:r>
        <w:rPr>
          <w:noProof/>
        </w:rPr>
      </w:r>
      <w:r>
        <w:rPr>
          <w:noProof/>
        </w:rPr>
        <w:fldChar w:fldCharType="separate"/>
      </w:r>
      <w:r w:rsidR="00150375">
        <w:rPr>
          <w:noProof/>
        </w:rPr>
        <w:t>2</w:t>
      </w:r>
      <w:r>
        <w:rPr>
          <w:noProof/>
        </w:rPr>
        <w:fldChar w:fldCharType="end"/>
      </w:r>
    </w:p>
    <w:p w14:paraId="050FFD76" w14:textId="77777777" w:rsidR="00725CCA" w:rsidRDefault="00725CCA">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sidR="006E6172">
        <w:rPr>
          <w:noProof/>
        </w:rPr>
        <w:fldChar w:fldCharType="begin"/>
      </w:r>
      <w:r>
        <w:rPr>
          <w:noProof/>
        </w:rPr>
        <w:instrText xml:space="preserve"> PAGEREF _Toc446317932 \h </w:instrText>
      </w:r>
      <w:r w:rsidR="006E6172">
        <w:rPr>
          <w:noProof/>
        </w:rPr>
      </w:r>
      <w:r w:rsidR="006E6172">
        <w:rPr>
          <w:noProof/>
        </w:rPr>
        <w:fldChar w:fldCharType="separate"/>
      </w:r>
      <w:r w:rsidR="00150375">
        <w:rPr>
          <w:noProof/>
        </w:rPr>
        <w:t>2</w:t>
      </w:r>
      <w:r w:rsidR="006E6172">
        <w:rPr>
          <w:noProof/>
        </w:rPr>
        <w:fldChar w:fldCharType="end"/>
      </w:r>
    </w:p>
    <w:p w14:paraId="517B5289" w14:textId="77777777" w:rsidR="005E4659" w:rsidRDefault="006E6172" w:rsidP="007D1805">
      <w:pPr>
        <w:pStyle w:val="TableofFigures"/>
      </w:pPr>
      <w:r>
        <w:lastRenderedPageBreak/>
        <w:fldChar w:fldCharType="end"/>
      </w:r>
    </w:p>
    <w:p w14:paraId="031A343B" w14:textId="77777777" w:rsidR="005E4659" w:rsidRDefault="00DA17CD" w:rsidP="00C9558A">
      <w:pPr>
        <w:pStyle w:val="ListofFigures"/>
      </w:pPr>
      <w:r>
        <w:t>List of Equations</w:t>
      </w:r>
    </w:p>
    <w:p w14:paraId="1F526279" w14:textId="77777777" w:rsidR="00725CCA" w:rsidRDefault="006E6172">
      <w:pPr>
        <w:pStyle w:val="TableofFigures"/>
        <w:rPr>
          <w:rFonts w:eastAsiaTheme="minorEastAsia"/>
          <w:i w:val="0"/>
          <w:noProof/>
          <w:sz w:val="24"/>
          <w:szCs w:val="24"/>
          <w:lang w:val="en-US"/>
        </w:rPr>
      </w:pPr>
      <w:r>
        <w:fldChar w:fldCharType="begin"/>
      </w:r>
      <w:r w:rsidR="00D638E0">
        <w:instrText xml:space="preserve"> TOC \t "equation" \c "Equation" </w:instrText>
      </w:r>
      <w:r>
        <w:fldChar w:fldCharType="separate"/>
      </w:r>
      <w:r w:rsidR="00725CCA">
        <w:rPr>
          <w:noProof/>
        </w:rPr>
        <w:t>Equation 1</w:t>
      </w:r>
      <w:r w:rsidR="00725CCA">
        <w:rPr>
          <w:rFonts w:eastAsiaTheme="minorEastAsia"/>
          <w:i w:val="0"/>
          <w:noProof/>
          <w:sz w:val="24"/>
          <w:szCs w:val="24"/>
          <w:lang w:val="en-US"/>
        </w:rPr>
        <w:tab/>
      </w:r>
      <w:r w:rsidR="00725CCA">
        <w:rPr>
          <w:noProof/>
        </w:rPr>
        <w:t>Geographical range</w:t>
      </w:r>
      <w:r w:rsidR="00725CCA">
        <w:rPr>
          <w:noProof/>
        </w:rPr>
        <w:tab/>
      </w:r>
      <w:r>
        <w:rPr>
          <w:noProof/>
        </w:rPr>
        <w:fldChar w:fldCharType="begin"/>
      </w:r>
      <w:r w:rsidR="00725CCA">
        <w:rPr>
          <w:noProof/>
        </w:rPr>
        <w:instrText xml:space="preserve"> PAGEREF _Toc446317936 \h </w:instrText>
      </w:r>
      <w:r>
        <w:rPr>
          <w:noProof/>
        </w:rPr>
      </w:r>
      <w:r>
        <w:rPr>
          <w:noProof/>
        </w:rPr>
        <w:fldChar w:fldCharType="separate"/>
      </w:r>
      <w:r w:rsidR="00150375">
        <w:rPr>
          <w:noProof/>
        </w:rPr>
        <w:t>2</w:t>
      </w:r>
      <w:r>
        <w:rPr>
          <w:noProof/>
        </w:rPr>
        <w:fldChar w:fldCharType="end"/>
      </w:r>
    </w:p>
    <w:p w14:paraId="369887CA" w14:textId="77777777" w:rsidR="00725CCA" w:rsidRDefault="00725CCA">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sidR="006E6172">
        <w:rPr>
          <w:noProof/>
        </w:rPr>
        <w:fldChar w:fldCharType="begin"/>
      </w:r>
      <w:r>
        <w:rPr>
          <w:noProof/>
        </w:rPr>
        <w:instrText xml:space="preserve"> PAGEREF _Toc446317937 \h </w:instrText>
      </w:r>
      <w:r w:rsidR="006E6172">
        <w:rPr>
          <w:noProof/>
        </w:rPr>
      </w:r>
      <w:r w:rsidR="006E6172">
        <w:rPr>
          <w:noProof/>
        </w:rPr>
        <w:fldChar w:fldCharType="separate"/>
      </w:r>
      <w:r w:rsidR="00150375">
        <w:rPr>
          <w:noProof/>
        </w:rPr>
        <w:t>2</w:t>
      </w:r>
      <w:r w:rsidR="006E6172">
        <w:rPr>
          <w:noProof/>
        </w:rPr>
        <w:fldChar w:fldCharType="end"/>
      </w:r>
    </w:p>
    <w:p w14:paraId="149E13F9" w14:textId="77777777" w:rsidR="00B07717" w:rsidRPr="00161325" w:rsidRDefault="006E6172" w:rsidP="007D1805">
      <w:pPr>
        <w:pStyle w:val="TableofFigures"/>
      </w:pPr>
      <w:r>
        <w:fldChar w:fldCharType="end"/>
      </w:r>
    </w:p>
    <w:p w14:paraId="0F70E4CB"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7905EF19" w14:textId="77777777" w:rsidR="004944C8" w:rsidRDefault="00ED4450" w:rsidP="00DE2814">
      <w:pPr>
        <w:pStyle w:val="Heading1"/>
      </w:pPr>
      <w:bookmarkStart w:id="4" w:name="_Toc464201827"/>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3B28A7D" w14:textId="77777777" w:rsidR="004944C8" w:rsidRDefault="004944C8" w:rsidP="004944C8">
      <w:pPr>
        <w:pStyle w:val="Heading1separatationline"/>
      </w:pPr>
    </w:p>
    <w:p w14:paraId="2377D9B8" w14:textId="77777777" w:rsidR="00224754" w:rsidRDefault="00224754" w:rsidP="00224754">
      <w:pPr>
        <w:pStyle w:val="BodyText"/>
        <w:rPr>
          <w:lang w:eastAsia="de-DE"/>
        </w:rPr>
      </w:pPr>
      <w:r>
        <w:rPr>
          <w:lang w:eastAsia="de-DE"/>
        </w:rPr>
        <w:t xml:space="preserve">A plastic buoy may be defined as a floating aid with at least the hull being constructed of a plastic material. </w:t>
      </w:r>
    </w:p>
    <w:p w14:paraId="47E82882" w14:textId="77777777" w:rsidR="00224754" w:rsidRDefault="00224754" w:rsidP="00224754">
      <w:pPr>
        <w:pStyle w:val="BodyText"/>
        <w:rPr>
          <w:lang w:eastAsia="de-DE"/>
        </w:rPr>
      </w:pPr>
      <w:r>
        <w:rPr>
          <w:lang w:eastAsia="de-DE"/>
        </w:rPr>
        <w:t xml:space="preserve">Plastic buoys have been in production since the 1980s. They are produced mainly from polyethylene materials in different designs. </w:t>
      </w:r>
    </w:p>
    <w:p w14:paraId="3066D3B3" w14:textId="77777777" w:rsidR="00224754" w:rsidRDefault="00224754" w:rsidP="00224754">
      <w:pPr>
        <w:pStyle w:val="BodyText"/>
      </w:pPr>
      <w:r>
        <w:rPr>
          <w:lang w:eastAsia="de-DE"/>
        </w:rPr>
        <w:t>Initially they were produced in small sizes, but nowadays there are several manufacturers producing plastic buoys in sizes up to and in excess of 4m diameter.</w:t>
      </w:r>
    </w:p>
    <w:p w14:paraId="73D45703" w14:textId="77777777" w:rsidR="00EB6F3C" w:rsidRPr="00205D9B" w:rsidRDefault="004D40C3" w:rsidP="005D4DED">
      <w:pPr>
        <w:pStyle w:val="Heading1"/>
      </w:pPr>
      <w:bookmarkStart w:id="6" w:name="_Toc464201828"/>
      <w:r>
        <w:t>Scope</w:t>
      </w:r>
      <w:bookmarkEnd w:id="6"/>
    </w:p>
    <w:p w14:paraId="341AF7E4" w14:textId="77777777" w:rsidR="007E30DF" w:rsidRPr="00205D9B" w:rsidRDefault="007E30DF" w:rsidP="001349DB">
      <w:pPr>
        <w:pStyle w:val="Heading1separatationline"/>
        <w:rPr>
          <w:sz w:val="28"/>
          <w:szCs w:val="28"/>
        </w:rPr>
      </w:pPr>
    </w:p>
    <w:p w14:paraId="09A4AB97" w14:textId="77777777" w:rsidR="00906B04" w:rsidRPr="00482D63" w:rsidRDefault="00906B04" w:rsidP="00906B04">
      <w:pPr>
        <w:pStyle w:val="BodyText"/>
      </w:pPr>
      <w:r w:rsidRPr="00482D63">
        <w:t>This guideline has been developed to assist aids to navigation authorities when developing or selecting buoys for different purposes.</w:t>
      </w:r>
      <w:r>
        <w:t xml:space="preserve"> </w:t>
      </w:r>
      <w:r w:rsidRPr="00906B04">
        <w:rPr>
          <w:color w:val="FF0000"/>
        </w:rPr>
        <w:t>(to be continued)</w:t>
      </w:r>
    </w:p>
    <w:p w14:paraId="0D577775" w14:textId="77777777" w:rsidR="007E30DF" w:rsidRPr="00205D9B" w:rsidRDefault="00906B04" w:rsidP="00DE2814">
      <w:pPr>
        <w:pStyle w:val="Heading1"/>
      </w:pPr>
      <w:bookmarkStart w:id="7" w:name="_Toc434514862"/>
      <w:bookmarkStart w:id="8" w:name="_Toc464201829"/>
      <w:r>
        <w:t>Background</w:t>
      </w:r>
      <w:bookmarkEnd w:id="7"/>
      <w:bookmarkEnd w:id="8"/>
    </w:p>
    <w:p w14:paraId="6F8E6E6F" w14:textId="77777777" w:rsidR="007E30DF" w:rsidRDefault="007E30DF" w:rsidP="001349DB">
      <w:pPr>
        <w:pStyle w:val="Heading2separationline"/>
        <w:rPr>
          <w:sz w:val="24"/>
          <w:szCs w:val="24"/>
        </w:rPr>
      </w:pPr>
    </w:p>
    <w:p w14:paraId="462F9B99" w14:textId="77777777" w:rsidR="00906B04" w:rsidRPr="00371BEF" w:rsidRDefault="00906B04" w:rsidP="00906B04">
      <w:pPr>
        <w:pStyle w:val="BodyText"/>
      </w:pPr>
      <w:r w:rsidRPr="00137D7B">
        <w:t>Many types of plastic buoys are available in the marketplace, ranging from small harbour or river markers to large offshore buoys.</w:t>
      </w:r>
    </w:p>
    <w:p w14:paraId="2B711F6A" w14:textId="77777777" w:rsidR="005D4DED" w:rsidRDefault="005D4DED" w:rsidP="005D4DED">
      <w:pPr>
        <w:pStyle w:val="Heading2"/>
        <w:keepNext w:val="0"/>
        <w:keepLines w:val="0"/>
        <w:tabs>
          <w:tab w:val="clear" w:pos="0"/>
          <w:tab w:val="num" w:pos="851"/>
        </w:tabs>
        <w:spacing w:before="120" w:after="120" w:line="240" w:lineRule="auto"/>
        <w:ind w:right="0"/>
      </w:pPr>
      <w:bookmarkStart w:id="9" w:name="_Toc464201830"/>
      <w:r w:rsidRPr="0067496B">
        <w:t xml:space="preserve">Points to be considered when </w:t>
      </w:r>
      <w:r w:rsidRPr="00DF135E">
        <w:t>evaluating</w:t>
      </w:r>
      <w:r w:rsidRPr="0067496B">
        <w:t xml:space="preserve"> plastic buoys</w:t>
      </w:r>
      <w:bookmarkEnd w:id="9"/>
      <w:r w:rsidRPr="00371BEF">
        <w:t xml:space="preserve"> </w:t>
      </w:r>
    </w:p>
    <w:p w14:paraId="2DCEEF63" w14:textId="77777777" w:rsidR="005D4DED" w:rsidRDefault="005D4DED" w:rsidP="005D4DED">
      <w:pPr>
        <w:pStyle w:val="BodyText"/>
      </w:pPr>
      <w:r>
        <w:t>Light weight buoys need a careful design to avoid having a rapid rolling or pitching motion detracting from their navigational effectiveness in waves, wind and current.</w:t>
      </w:r>
    </w:p>
    <w:p w14:paraId="76C2868C" w14:textId="77777777" w:rsidR="005D4DED" w:rsidRDefault="005D4DED" w:rsidP="005D4DED">
      <w:pPr>
        <w:pStyle w:val="BodyText"/>
      </w:pPr>
      <w:r>
        <w:t>A well-manufactured buoy using high-quality pigment within IALA chromaticity standards, and virgin material, should retain an acceptable surface colour for the design life of the buoy, which can be in excess of 20 years. However, high ultra violet and/or high temperature exposure will significantly accelerate the ageing process.</w:t>
      </w:r>
    </w:p>
    <w:p w14:paraId="1FB0A40B" w14:textId="77777777" w:rsidR="005D4DED" w:rsidRDefault="005D4DED" w:rsidP="005D4DED">
      <w:pPr>
        <w:pStyle w:val="BodyText"/>
      </w:pPr>
      <w:r>
        <w:t>Some plastic materials may have better resistance to dense marine fouling than other buoy types. Plastic buoys must be sufficiently robust to withstand fouling being scraped off, or high pressure water jetting, regularly during the working life of the buoy.</w:t>
      </w:r>
    </w:p>
    <w:p w14:paraId="56920526" w14:textId="77777777" w:rsidR="005D4DED" w:rsidRDefault="005D4DED" w:rsidP="005D4DED">
      <w:pPr>
        <w:pStyle w:val="BodyText"/>
      </w:pPr>
      <w:r>
        <w:t>The purchase cost of plastic buoys is dependent on the construction technology. Whole life costs may be less than steel types; however users should carefully assess their requirements with costs factors.</w:t>
      </w:r>
    </w:p>
    <w:p w14:paraId="3ADC63C3" w14:textId="77777777" w:rsidR="005D4DED" w:rsidRDefault="005D4DED" w:rsidP="005D4DED">
      <w:pPr>
        <w:pStyle w:val="BodyText"/>
      </w:pPr>
      <w:r>
        <w:t>Plastic buoy technologies offer flexibility to incorporate new design developments.</w:t>
      </w:r>
    </w:p>
    <w:p w14:paraId="33EC0B54" w14:textId="77777777" w:rsidR="005D4DED" w:rsidRDefault="005D4DED" w:rsidP="005D4DED">
      <w:pPr>
        <w:pStyle w:val="BodyText"/>
      </w:pPr>
      <w:r>
        <w:t>Some plastic buoys are particularly adaptable to certain ice conditions.</w:t>
      </w:r>
    </w:p>
    <w:p w14:paraId="017B670B" w14:textId="77777777" w:rsidR="005D4DED" w:rsidRDefault="005D4DED" w:rsidP="005D4DED">
      <w:pPr>
        <w:pStyle w:val="BodyText"/>
      </w:pPr>
      <w:r>
        <w:t>The mooring eye (or eyes) will usually be metal and must thus be fastened or moulded into the buoy by some means such that the internal structure to can safely transmit loads from lifting eyes to mooring eyes and to distribute mooring loads.</w:t>
      </w:r>
    </w:p>
    <w:p w14:paraId="762CB615" w14:textId="77777777" w:rsidR="005D4DED" w:rsidRDefault="005D4DED" w:rsidP="005D4DED">
      <w:pPr>
        <w:pStyle w:val="BodyText"/>
      </w:pPr>
      <w:r>
        <w:t>Compared with steel buoys plastic buoys may require new techniques in deploying, maintenance and handling. Therefore special considerations should be given the safe working load on plastic buoys.</w:t>
      </w:r>
    </w:p>
    <w:p w14:paraId="2C524076" w14:textId="77777777" w:rsidR="005D4DED" w:rsidRDefault="005D4DED" w:rsidP="005D4DED">
      <w:pPr>
        <w:pStyle w:val="BodyText"/>
      </w:pPr>
      <w:r>
        <w:t>Sea-based maintenance can be achieved on most plastic buoys, including jet washing and other normal service tasks. Various maintenance procedures are suitable for different plastic materials. More guidance is available in IALA Guideline No. 1077 (The Maintenance of Buoys and Small Aids to Navigation Structures).</w:t>
      </w:r>
    </w:p>
    <w:p w14:paraId="6A7FC568" w14:textId="77777777" w:rsidR="005D4DED" w:rsidRDefault="005D4DED" w:rsidP="005D4DED">
      <w:pPr>
        <w:pStyle w:val="BodyText"/>
      </w:pPr>
      <w:r>
        <w:t>Depending from the design the metal components can require a more intensive maintenance regime, therefore the grade of steel must be considered, depending on environmental conditions (e.g. the mooring eye, either of 316L stainless steel or hot dipped galvanized steel.).</w:t>
      </w:r>
      <w:r w:rsidRPr="008F5C53">
        <w:t xml:space="preserve"> </w:t>
      </w:r>
      <w:r>
        <w:t>Major service intervals may be governed by the life expectancy of the metals used in the buoy assembly.</w:t>
      </w:r>
    </w:p>
    <w:p w14:paraId="42C51F1E" w14:textId="77777777" w:rsidR="005D4DED" w:rsidRDefault="005D4DED" w:rsidP="005D4DED">
      <w:pPr>
        <w:pStyle w:val="BodyText"/>
      </w:pPr>
      <w:r>
        <w:t>It may be necessary to incorporate an earthing strap on plastic buoys to prevent the build-up of static electricity, which may cause shock or damage electronic equipment.</w:t>
      </w:r>
    </w:p>
    <w:p w14:paraId="1F4790CD" w14:textId="77777777" w:rsidR="005D4DED" w:rsidRDefault="005D4DED" w:rsidP="005D4DED">
      <w:pPr>
        <w:pStyle w:val="BodyText"/>
      </w:pPr>
      <w:r>
        <w:lastRenderedPageBreak/>
        <w:t>When the radar reflector is integrated in the plastic buoy, the polyethylene is allowed to have only low radar attenuating characteristics to avoid decreasing of the radar reflector.</w:t>
      </w:r>
    </w:p>
    <w:p w14:paraId="178AC637" w14:textId="77777777" w:rsidR="005D4DED" w:rsidRDefault="005D4DED" w:rsidP="002D721C">
      <w:pPr>
        <w:pStyle w:val="Heading2"/>
      </w:pPr>
      <w:bookmarkStart w:id="10" w:name="_Toc464201831"/>
      <w:r w:rsidRPr="00E75AED">
        <w:t xml:space="preserve">BUOY </w:t>
      </w:r>
      <w:r w:rsidRPr="00DF135E">
        <w:t>CONSTRUCTION</w:t>
      </w:r>
      <w:r w:rsidRPr="00E75AED">
        <w:t xml:space="preserve"> MATERIALS</w:t>
      </w:r>
      <w:bookmarkEnd w:id="10"/>
    </w:p>
    <w:p w14:paraId="41E2F93B" w14:textId="77777777" w:rsidR="005D4DED" w:rsidRPr="005D4DED" w:rsidRDefault="005D4DED" w:rsidP="005D4DED">
      <w:pPr>
        <w:pStyle w:val="BodyText"/>
      </w:pPr>
      <w:r w:rsidRPr="005D4DED">
        <w:t>For plastic buoys the following plastics materials are used primarily:</w:t>
      </w:r>
    </w:p>
    <w:p w14:paraId="3B8030B0" w14:textId="77777777" w:rsidR="005D4DED" w:rsidRDefault="005D4DED" w:rsidP="005D4DED">
      <w:pPr>
        <w:pStyle w:val="Bullet1"/>
      </w:pPr>
      <w:r>
        <w:t>polyethylene</w:t>
      </w:r>
    </w:p>
    <w:p w14:paraId="3FD8AB20" w14:textId="77777777" w:rsidR="005D4DED" w:rsidRDefault="005D4DED" w:rsidP="005D4DED">
      <w:pPr>
        <w:pStyle w:val="Bullet1"/>
      </w:pPr>
      <w:r>
        <w:t>glass reinforced plastic (GRP)</w:t>
      </w:r>
    </w:p>
    <w:p w14:paraId="7629C6A2" w14:textId="77777777" w:rsidR="005D4DED" w:rsidRDefault="005D4DED" w:rsidP="005D4DED">
      <w:pPr>
        <w:pStyle w:val="Bullet1"/>
      </w:pPr>
      <w:r>
        <w:t>polyurethane / elastomer coated foam</w:t>
      </w:r>
    </w:p>
    <w:p w14:paraId="3BB63727" w14:textId="77777777" w:rsidR="005D4DED" w:rsidRDefault="005D4DED" w:rsidP="005D4DED">
      <w:pPr>
        <w:pStyle w:val="Bullet1"/>
      </w:pPr>
      <w:r>
        <w:t>polystyrene foam coated</w:t>
      </w:r>
    </w:p>
    <w:p w14:paraId="586EA836" w14:textId="77777777" w:rsidR="005D4DED" w:rsidRDefault="005D4DED" w:rsidP="005D4DED">
      <w:pPr>
        <w:pStyle w:val="Bullet1"/>
      </w:pPr>
      <w:r>
        <w:t xml:space="preserve">ionomer foam  </w:t>
      </w:r>
    </w:p>
    <w:p w14:paraId="2837FFAD" w14:textId="77777777" w:rsidR="005D4DED" w:rsidRDefault="005D4DED" w:rsidP="005D4DED">
      <w:pPr>
        <w:pStyle w:val="BodyText"/>
      </w:pPr>
      <w:r>
        <w:t>P</w:t>
      </w:r>
      <w:r w:rsidRPr="00E75AED">
        <w:t xml:space="preserve">olyethylene is the most common plastic for plastic buoys. The other materials </w:t>
      </w:r>
      <w:r>
        <w:t>are less in use</w:t>
      </w:r>
      <w:r w:rsidRPr="00E75AED">
        <w:t>.</w:t>
      </w:r>
      <w:r>
        <w:t xml:space="preserve"> </w:t>
      </w:r>
      <w:r w:rsidRPr="008C7876">
        <w:t>Therefore, the present guideline mainly deals with polyethylene</w:t>
      </w:r>
      <w:r>
        <w:t xml:space="preserve"> plastic buoys (chapter </w:t>
      </w:r>
      <w:r w:rsidR="00D133A4">
        <w:fldChar w:fldCharType="begin"/>
      </w:r>
      <w:r w:rsidR="00D133A4">
        <w:instrText xml:space="preserve"> REF _Ref463588278 \r \h  \* MERGEFORMAT </w:instrText>
      </w:r>
      <w:r w:rsidR="00D133A4">
        <w:fldChar w:fldCharType="separate"/>
      </w:r>
      <w:r w:rsidR="0031587A">
        <w:t>4</w:t>
      </w:r>
      <w:r w:rsidR="00D133A4">
        <w:fldChar w:fldCharType="end"/>
      </w:r>
      <w:r>
        <w:t>).</w:t>
      </w:r>
    </w:p>
    <w:p w14:paraId="07586472" w14:textId="77777777" w:rsidR="00C1361E" w:rsidRDefault="00C1361E" w:rsidP="002D721C">
      <w:pPr>
        <w:pStyle w:val="Heading1"/>
      </w:pPr>
      <w:bookmarkStart w:id="11" w:name="_Ref463588278"/>
      <w:bookmarkStart w:id="12" w:name="_Toc464201832"/>
      <w:r>
        <w:t>Polyethylene plastic buoys</w:t>
      </w:r>
      <w:bookmarkEnd w:id="11"/>
      <w:bookmarkEnd w:id="12"/>
    </w:p>
    <w:p w14:paraId="65121FA9" w14:textId="77777777" w:rsidR="00C1361E" w:rsidRDefault="00C1361E" w:rsidP="002D721C">
      <w:pPr>
        <w:pStyle w:val="Heading2"/>
      </w:pPr>
      <w:bookmarkStart w:id="13" w:name="_Toc463530790"/>
      <w:bookmarkStart w:id="14" w:name="_Toc464201833"/>
      <w:r w:rsidRPr="00594875">
        <w:t>Construction</w:t>
      </w:r>
      <w:bookmarkEnd w:id="13"/>
      <w:r>
        <w:t xml:space="preserve"> of polyethylene plastic buoys</w:t>
      </w:r>
      <w:bookmarkEnd w:id="14"/>
    </w:p>
    <w:p w14:paraId="035583B8" w14:textId="77777777" w:rsidR="00C1361E" w:rsidRDefault="00C1361E" w:rsidP="002D721C">
      <w:pPr>
        <w:pStyle w:val="Heading3"/>
      </w:pPr>
      <w:bookmarkStart w:id="15" w:name="_Toc464201834"/>
      <w:r w:rsidRPr="00DF135E">
        <w:t>General</w:t>
      </w:r>
      <w:bookmarkEnd w:id="15"/>
      <w:r>
        <w:t xml:space="preserve"> </w:t>
      </w:r>
    </w:p>
    <w:p w14:paraId="02AADDD9" w14:textId="77777777" w:rsidR="008A222D" w:rsidRPr="008A222D" w:rsidRDefault="008A222D" w:rsidP="008A222D">
      <w:pPr>
        <w:pStyle w:val="BodyText"/>
        <w:rPr>
          <w:color w:val="FF0000"/>
        </w:rPr>
      </w:pPr>
      <w:r w:rsidRPr="008A222D">
        <w:rPr>
          <w:color w:val="FF0000"/>
        </w:rPr>
        <w:t>Manufacturers typically construct polyethylene buoys from one piece plastic moulding, modular plastic or hybrid metal/plastic designs. Generally, small buoys are made in one piece. While larger types may be modular, hybrid designs or mirror welded.</w:t>
      </w:r>
    </w:p>
    <w:p w14:paraId="700D838E" w14:textId="77777777" w:rsidR="008A222D" w:rsidRPr="008A222D" w:rsidRDefault="008A222D" w:rsidP="008A222D">
      <w:pPr>
        <w:pStyle w:val="BodyText"/>
      </w:pPr>
      <w:r w:rsidRPr="008A222D">
        <w:t>The wall thickness of the buoy body must be optimized to the size, the shape and the environmental conditions of the buoy to be sufficiently robust. The range is from 6-35mm. (</w:t>
      </w:r>
      <w:r w:rsidRPr="008A222D">
        <w:rPr>
          <w:highlight w:val="yellow"/>
        </w:rPr>
        <w:t>add information about srd-ratio for tubes</w:t>
      </w:r>
      <w:r w:rsidRPr="008A222D">
        <w:t>).</w:t>
      </w:r>
    </w:p>
    <w:p w14:paraId="517CC17E" w14:textId="77777777" w:rsidR="008A222D" w:rsidRPr="008A222D" w:rsidRDefault="008A222D" w:rsidP="008A222D">
      <w:pPr>
        <w:pStyle w:val="BodyText"/>
      </w:pPr>
      <w:r w:rsidRPr="008A222D">
        <w:t>Polyethylene material will expand and contract about 3 to 5%, depending on the colour and ambient temperature. Care should be taken in the design to ensure compatibility between different materials (e.g. elongated or oversized clearance holes).</w:t>
      </w:r>
    </w:p>
    <w:p w14:paraId="3A17E6B3" w14:textId="77777777" w:rsidR="008A222D" w:rsidRPr="008A222D" w:rsidRDefault="008A222D" w:rsidP="008A222D">
      <w:pPr>
        <w:pStyle w:val="BodyText"/>
      </w:pPr>
      <w:r w:rsidRPr="008A222D">
        <w:t>Plastic  buoys can be filled with polyurethane foam or polystyrene.</w:t>
      </w:r>
    </w:p>
    <w:p w14:paraId="41FA3865" w14:textId="77777777" w:rsidR="008A222D" w:rsidRPr="008A222D" w:rsidRDefault="008A222D" w:rsidP="008A222D">
      <w:pPr>
        <w:pStyle w:val="BodyText"/>
      </w:pPr>
      <w:r w:rsidRPr="008A222D">
        <w:t xml:space="preserve">The polyethylene provides poor adhesion for conventional paints, but specialized hot plastic spraying processes are available and have been used successfully for black or white coatings. </w:t>
      </w:r>
    </w:p>
    <w:p w14:paraId="37524C97" w14:textId="77777777" w:rsidR="00232F0E" w:rsidRDefault="00232F0E" w:rsidP="00116074">
      <w:pPr>
        <w:pStyle w:val="Heading3"/>
      </w:pPr>
      <w:bookmarkStart w:id="16" w:name="_Toc464201835"/>
      <w:r>
        <w:t>Force transmission</w:t>
      </w:r>
      <w:bookmarkEnd w:id="16"/>
    </w:p>
    <w:p w14:paraId="6B5104C9" w14:textId="77777777" w:rsidR="00232F0E" w:rsidRPr="00232F0E" w:rsidRDefault="00232F0E" w:rsidP="00232F0E">
      <w:pPr>
        <w:pStyle w:val="BodyText"/>
      </w:pPr>
      <w:r w:rsidRPr="00232F0E">
        <w:t>It is important that any high loads are distributed throughout the structure of the buoy and not concentrated in small areas of the skin. One solution to avoid these stresses may be to interconnect the mooring and lifting points with a structural core.</w:t>
      </w:r>
    </w:p>
    <w:p w14:paraId="1E317B3F" w14:textId="77777777" w:rsidR="00232F0E" w:rsidRPr="00232F0E" w:rsidRDefault="00232F0E" w:rsidP="00232F0E">
      <w:pPr>
        <w:pStyle w:val="BodyText"/>
        <w:rPr>
          <w:color w:val="FF0000"/>
        </w:rPr>
      </w:pPr>
      <w:r w:rsidRPr="00232F0E">
        <w:rPr>
          <w:color w:val="FF0000"/>
        </w:rPr>
        <w:t xml:space="preserve">Some more details can be added... </w:t>
      </w:r>
    </w:p>
    <w:p w14:paraId="6B51ECD6" w14:textId="77777777" w:rsidR="00232F0E" w:rsidRDefault="00232F0E" w:rsidP="00116074">
      <w:pPr>
        <w:pStyle w:val="Heading3"/>
      </w:pPr>
      <w:bookmarkStart w:id="17" w:name="_Toc464201836"/>
      <w:r>
        <w:t>Inserts</w:t>
      </w:r>
      <w:bookmarkEnd w:id="17"/>
    </w:p>
    <w:p w14:paraId="40F7BC7D" w14:textId="77777777" w:rsidR="00232F0E" w:rsidRPr="00232F0E" w:rsidRDefault="00232F0E" w:rsidP="00232F0E">
      <w:pPr>
        <w:pStyle w:val="BodyText"/>
        <w:rPr>
          <w:color w:val="FF0000"/>
        </w:rPr>
      </w:pPr>
      <w:r w:rsidRPr="00232F0E">
        <w:rPr>
          <w:color w:val="FF0000"/>
        </w:rPr>
        <w:t>In the manufacturing process, care should be taken to ensure that threaded inserts are fixed and aligned correctly in the material, otherwise they should be avoided.</w:t>
      </w:r>
    </w:p>
    <w:p w14:paraId="7B06CCDE" w14:textId="77777777" w:rsidR="00232F0E" w:rsidRPr="00232F0E" w:rsidRDefault="00232F0E" w:rsidP="00232F0E">
      <w:pPr>
        <w:pStyle w:val="BodyText"/>
        <w:rPr>
          <w:color w:val="FF0000"/>
        </w:rPr>
      </w:pPr>
      <w:r w:rsidRPr="00232F0E">
        <w:rPr>
          <w:color w:val="FF0000"/>
        </w:rPr>
        <w:t>Care must be taken when using threaded inserts to avoid detachment of the insert within the polyethylene.</w:t>
      </w:r>
    </w:p>
    <w:p w14:paraId="4EEE4919" w14:textId="77777777" w:rsidR="00232F0E" w:rsidRDefault="00232F0E" w:rsidP="00232F0E">
      <w:pPr>
        <w:rPr>
          <w:szCs w:val="20"/>
          <w:lang w:eastAsia="de-DE"/>
        </w:rPr>
      </w:pPr>
      <w:bookmarkStart w:id="18" w:name="_Ref463515908"/>
    </w:p>
    <w:p w14:paraId="26772604" w14:textId="77777777" w:rsidR="00232F0E" w:rsidRDefault="00232F0E" w:rsidP="00116074">
      <w:pPr>
        <w:pStyle w:val="Heading3"/>
      </w:pPr>
      <w:bookmarkStart w:id="19" w:name="_Toc464201837"/>
      <w:r>
        <w:t xml:space="preserve">Construction demands for use of plastic buoys in ice </w:t>
      </w:r>
      <w:bookmarkEnd w:id="18"/>
      <w:r>
        <w:t>built up areas</w:t>
      </w:r>
      <w:bookmarkEnd w:id="19"/>
    </w:p>
    <w:p w14:paraId="43FA2A70" w14:textId="77777777" w:rsidR="00232F0E" w:rsidRDefault="00232F0E" w:rsidP="00232F0E">
      <w:pPr>
        <w:pStyle w:val="BodyText"/>
      </w:pPr>
      <w:r>
        <w:t xml:space="preserve">A year-round use of plastic buoys can save money, because special winter work is obsolete than. Some plastic buoys, especially spar/conical buoys and spars, are able to stand ice conditions. For this some construction demands have to be fulfilled: </w:t>
      </w:r>
    </w:p>
    <w:p w14:paraId="6F3AF35C" w14:textId="77777777" w:rsidR="00232F0E" w:rsidRDefault="00232F0E" w:rsidP="00232F0E">
      <w:pPr>
        <w:pStyle w:val="BodyText"/>
        <w:rPr>
          <w:u w:val="single"/>
        </w:rPr>
      </w:pPr>
    </w:p>
    <w:p w14:paraId="4397071C" w14:textId="77777777" w:rsidR="00232F0E" w:rsidRPr="00493A25" w:rsidRDefault="00232F0E" w:rsidP="00116074">
      <w:pPr>
        <w:pStyle w:val="Heading4"/>
      </w:pPr>
      <w:r w:rsidRPr="00493A25">
        <w:lastRenderedPageBreak/>
        <w:t>Outer construction</w:t>
      </w:r>
    </w:p>
    <w:p w14:paraId="13F88C39" w14:textId="77777777" w:rsidR="00232F0E" w:rsidRDefault="00232F0E" w:rsidP="00232F0E">
      <w:pPr>
        <w:pStyle w:val="BodyText"/>
      </w:pPr>
      <w:r>
        <w:t xml:space="preserve">When ice fields occur and affect the buoy, it must be strong enough to go under the ice and come up after the ice field has moved away. Buoy shape, strength, lifting- and mooring-eyes etc. must be constructed accordingly. For the width of the lifting eyes a compromise between minimum size for a good handling and reducing the points for ice accreation is necessary. </w:t>
      </w:r>
    </w:p>
    <w:p w14:paraId="41283263" w14:textId="77777777" w:rsidR="00232F0E" w:rsidRPr="00232F0E" w:rsidRDefault="00232F0E" w:rsidP="00116074">
      <w:pPr>
        <w:pStyle w:val="Heading4"/>
      </w:pPr>
      <w:r w:rsidRPr="00232F0E">
        <w:t>Top marks</w:t>
      </w:r>
    </w:p>
    <w:p w14:paraId="3E21C4F9" w14:textId="77777777" w:rsidR="00232F0E" w:rsidRPr="00232F0E" w:rsidRDefault="00232F0E" w:rsidP="00232F0E">
      <w:pPr>
        <w:pStyle w:val="BodyText"/>
      </w:pPr>
      <w:r w:rsidRPr="00232F0E">
        <w:t xml:space="preserve">When possible, top marks should be avoided in ice built up areas. If installed, for a year-round use of the plastic buoys also the top marks must be constructed ice condition optimized, for example as a brush-construction. </w:t>
      </w:r>
    </w:p>
    <w:p w14:paraId="308E6976" w14:textId="77777777" w:rsidR="00232F0E" w:rsidRPr="00D46C70" w:rsidRDefault="00232F0E" w:rsidP="00232F0E">
      <w:pPr>
        <w:pStyle w:val="BodyText"/>
        <w:rPr>
          <w:color w:val="FF0000"/>
        </w:rPr>
      </w:pPr>
      <w:r w:rsidRPr="00D46C70">
        <w:rPr>
          <w:color w:val="FF0000"/>
        </w:rPr>
        <w:t xml:space="preserve">Also a disposible solution is possible, but environment protection is to consider. </w:t>
      </w:r>
    </w:p>
    <w:p w14:paraId="6270A803" w14:textId="77777777" w:rsidR="00232F0E" w:rsidRPr="00E03760" w:rsidRDefault="00232F0E" w:rsidP="00232F0E">
      <w:pPr>
        <w:rPr>
          <w:lang w:eastAsia="de-DE"/>
        </w:rPr>
      </w:pPr>
    </w:p>
    <w:p w14:paraId="16EA5442" w14:textId="77777777" w:rsidR="00232F0E" w:rsidRPr="00D46C70" w:rsidRDefault="00232F0E" w:rsidP="00116074">
      <w:pPr>
        <w:pStyle w:val="Heading4"/>
      </w:pPr>
      <w:r w:rsidRPr="00D46C70">
        <w:t>Dimensioning and realising of wall thickness</w:t>
      </w:r>
    </w:p>
    <w:p w14:paraId="36AF214C" w14:textId="77777777" w:rsidR="00232F0E" w:rsidRDefault="00232F0E" w:rsidP="00D46C70">
      <w:pPr>
        <w:pStyle w:val="BodyText"/>
      </w:pPr>
      <w:r>
        <w:t xml:space="preserve">The main reason for by ice destroyed plastic buoys are too thin or not homogeneously realized wall thicknesses. The wall thickness must be choosen accordingly and realized homogeneously while the production process. This should be measured and documented in order to the quality control </w:t>
      </w:r>
      <w:r w:rsidR="0031587A">
        <w:t>requirements</w:t>
      </w:r>
      <w:r>
        <w:t>.</w:t>
      </w:r>
    </w:p>
    <w:p w14:paraId="779D38B9" w14:textId="77777777" w:rsidR="00232F0E" w:rsidRPr="001567B5" w:rsidRDefault="00232F0E" w:rsidP="00D46C70">
      <w:pPr>
        <w:pStyle w:val="BodyText"/>
        <w:rPr>
          <w:color w:val="FF0000"/>
        </w:rPr>
      </w:pPr>
      <w:r w:rsidRPr="001567B5">
        <w:rPr>
          <w:color w:val="FF0000"/>
        </w:rPr>
        <w:t>Refer to workshop ice cond</w:t>
      </w:r>
      <w:r>
        <w:rPr>
          <w:color w:val="FF0000"/>
        </w:rPr>
        <w:t>i</w:t>
      </w:r>
      <w:r w:rsidRPr="001567B5">
        <w:rPr>
          <w:color w:val="FF0000"/>
        </w:rPr>
        <w:t>tions</w:t>
      </w:r>
      <w:r>
        <w:rPr>
          <w:color w:val="FF0000"/>
        </w:rPr>
        <w:t xml:space="preserve"> and guideline 1108 </w:t>
      </w:r>
    </w:p>
    <w:p w14:paraId="6596026C" w14:textId="77777777" w:rsidR="00AE790D" w:rsidRDefault="00AE790D" w:rsidP="00116074">
      <w:pPr>
        <w:pStyle w:val="Heading3"/>
      </w:pPr>
      <w:bookmarkStart w:id="20" w:name="_Toc464201838"/>
      <w:r>
        <w:t>Construction demands for use of plastic buoys in very hot climates</w:t>
      </w:r>
      <w:bookmarkEnd w:id="20"/>
    </w:p>
    <w:p w14:paraId="46E7D4C2" w14:textId="77777777" w:rsidR="00AE790D" w:rsidRPr="00AE790D" w:rsidRDefault="00AE790D" w:rsidP="00AE790D">
      <w:pPr>
        <w:pStyle w:val="BodyText"/>
        <w:rPr>
          <w:color w:val="FF0000"/>
        </w:rPr>
      </w:pPr>
      <w:r w:rsidRPr="00AE790D">
        <w:rPr>
          <w:color w:val="FF0000"/>
        </w:rPr>
        <w:t>Summary of hot climate workshop...</w:t>
      </w:r>
    </w:p>
    <w:p w14:paraId="46D9E30E" w14:textId="77777777" w:rsidR="00AE790D" w:rsidRDefault="00AE790D" w:rsidP="00116074">
      <w:pPr>
        <w:pStyle w:val="Heading3"/>
      </w:pPr>
      <w:bookmarkStart w:id="21" w:name="_Toc464201839"/>
      <w:r>
        <w:t>Construction demands for use of plastic buoys in extreme see conditions</w:t>
      </w:r>
      <w:bookmarkEnd w:id="21"/>
    </w:p>
    <w:p w14:paraId="2FE85BFD" w14:textId="77777777" w:rsidR="00AE790D" w:rsidRPr="00AE790D" w:rsidRDefault="00AE790D" w:rsidP="00AE790D">
      <w:pPr>
        <w:pStyle w:val="BodyText"/>
        <w:rPr>
          <w:color w:val="FF0000"/>
        </w:rPr>
      </w:pPr>
      <w:r w:rsidRPr="00AE790D">
        <w:rPr>
          <w:color w:val="FF0000"/>
        </w:rPr>
        <w:t>Information from Philippe</w:t>
      </w:r>
    </w:p>
    <w:p w14:paraId="001DD2D4" w14:textId="77777777" w:rsidR="0003123C" w:rsidRDefault="0003123C" w:rsidP="00116074">
      <w:pPr>
        <w:pStyle w:val="Heading2"/>
      </w:pPr>
      <w:bookmarkStart w:id="22" w:name="_Toc463530788"/>
      <w:bookmarkStart w:id="23" w:name="_Toc464201840"/>
      <w:r>
        <w:t xml:space="preserve">Polyethylene </w:t>
      </w:r>
      <w:r w:rsidRPr="00DF135E">
        <w:t>material</w:t>
      </w:r>
      <w:bookmarkEnd w:id="22"/>
      <w:bookmarkEnd w:id="23"/>
    </w:p>
    <w:p w14:paraId="132DC14C" w14:textId="77777777" w:rsidR="0003123C" w:rsidRDefault="0003123C" w:rsidP="0003123C">
      <w:pPr>
        <w:pStyle w:val="BodyText"/>
      </w:pPr>
      <w:r>
        <w:t xml:space="preserve">The polyethylene material must have a certain quality and special material specifications. </w:t>
      </w:r>
    </w:p>
    <w:p w14:paraId="5D5D2F84" w14:textId="77777777" w:rsidR="0003123C" w:rsidRDefault="0003123C" w:rsidP="0003123C">
      <w:pPr>
        <w:pStyle w:val="BodyText"/>
      </w:pPr>
      <w:r>
        <w:t>The use of recycled polyethylene is not recommended.</w:t>
      </w:r>
    </w:p>
    <w:p w14:paraId="5AF4B7EB" w14:textId="77777777" w:rsidR="0003123C" w:rsidRDefault="0003123C" w:rsidP="0003123C">
      <w:pPr>
        <w:pStyle w:val="BodyText"/>
      </w:pPr>
      <w:r>
        <w:t xml:space="preserve">The polyethylene material may be linear (low, medium, high-density or ultrahigh molecular weight) or cross linked. </w:t>
      </w:r>
    </w:p>
    <w:p w14:paraId="7940A409" w14:textId="77777777" w:rsidR="0003123C" w:rsidRDefault="0003123C" w:rsidP="0003123C">
      <w:pPr>
        <w:pStyle w:val="BodyText"/>
      </w:pPr>
      <w:r>
        <w:t>The linear material has the advantage that it can be melted and hence repaired by hot fusion welding. The polyethylene material used in buoy manufacturing is usually linear.</w:t>
      </w:r>
    </w:p>
    <w:p w14:paraId="3FE1DC2A" w14:textId="77777777" w:rsidR="0003123C" w:rsidRDefault="0003123C" w:rsidP="0003123C">
      <w:pPr>
        <w:pStyle w:val="BodyText"/>
      </w:pPr>
      <w:r>
        <w:t xml:space="preserve">When colour is moulded-in, pigments must be of the highest quality suitable for marine use and UV exposure. </w:t>
      </w:r>
    </w:p>
    <w:p w14:paraId="56C80A81" w14:textId="77777777" w:rsidR="0003123C" w:rsidRPr="00D27817" w:rsidRDefault="0003123C" w:rsidP="0003123C">
      <w:pPr>
        <w:pStyle w:val="BodyText"/>
        <w:rPr>
          <w:color w:val="FF0000"/>
        </w:rPr>
      </w:pPr>
      <w:r w:rsidRPr="00D27817">
        <w:rPr>
          <w:color w:val="FF0000"/>
        </w:rPr>
        <w:t>New material</w:t>
      </w:r>
      <w:r>
        <w:rPr>
          <w:color w:val="FF0000"/>
        </w:rPr>
        <w:t>….</w:t>
      </w:r>
    </w:p>
    <w:p w14:paraId="5347C922" w14:textId="77777777" w:rsidR="0003123C" w:rsidRPr="00D27817" w:rsidRDefault="0003123C" w:rsidP="0003123C">
      <w:pPr>
        <w:pStyle w:val="BodyText"/>
        <w:rPr>
          <w:color w:val="FF0000"/>
        </w:rPr>
      </w:pPr>
      <w:r w:rsidRPr="00D27817">
        <w:rPr>
          <w:color w:val="FF0000"/>
        </w:rPr>
        <w:t>Standard xy, information from Tony and Seppo</w:t>
      </w:r>
      <w:r>
        <w:rPr>
          <w:color w:val="FF0000"/>
        </w:rPr>
        <w:t>…</w:t>
      </w:r>
    </w:p>
    <w:p w14:paraId="03FC0821" w14:textId="77777777" w:rsidR="00232F0E" w:rsidRDefault="00232F0E" w:rsidP="00232F0E">
      <w:pPr>
        <w:pStyle w:val="BodyTextIndent2"/>
      </w:pPr>
    </w:p>
    <w:p w14:paraId="76D0873E" w14:textId="77777777" w:rsidR="003102F3" w:rsidRDefault="003102F3" w:rsidP="00116074">
      <w:pPr>
        <w:pStyle w:val="Heading2"/>
      </w:pPr>
      <w:bookmarkStart w:id="24" w:name="_Toc464201841"/>
      <w:r>
        <w:t>Polyethylene Manufacturing processes</w:t>
      </w:r>
      <w:bookmarkEnd w:id="24"/>
    </w:p>
    <w:p w14:paraId="38E14AA3" w14:textId="77777777" w:rsidR="003102F3" w:rsidRDefault="003102F3" w:rsidP="003102F3">
      <w:pPr>
        <w:pStyle w:val="BodyText"/>
      </w:pPr>
      <w:r>
        <w:t>Components of p</w:t>
      </w:r>
      <w:r w:rsidRPr="0063415B">
        <w:t xml:space="preserve">olyethylene </w:t>
      </w:r>
      <w:r>
        <w:t xml:space="preserve">plastic buoys </w:t>
      </w:r>
      <w:r w:rsidRPr="0063415B">
        <w:t xml:space="preserve">are generally made </w:t>
      </w:r>
      <w:r>
        <w:t>by</w:t>
      </w:r>
      <w:r w:rsidRPr="00B863B3">
        <w:t xml:space="preserve"> </w:t>
      </w:r>
      <w:r>
        <w:t>r</w:t>
      </w:r>
      <w:r w:rsidRPr="00B863B3">
        <w:t>otation</w:t>
      </w:r>
      <w:r>
        <w:t xml:space="preserve">al </w:t>
      </w:r>
      <w:r w:rsidRPr="00B863B3">
        <w:t>moulding</w:t>
      </w:r>
      <w:r w:rsidRPr="0063415B">
        <w:t xml:space="preserve"> or </w:t>
      </w:r>
      <w:r>
        <w:t xml:space="preserve">in an </w:t>
      </w:r>
      <w:r w:rsidRPr="0063415B">
        <w:t>extrusion</w:t>
      </w:r>
      <w:r>
        <w:t xml:space="preserve"> </w:t>
      </w:r>
      <w:r w:rsidRPr="0063415B">
        <w:t>process</w:t>
      </w:r>
      <w:r w:rsidR="00DB4386">
        <w:t xml:space="preserve"> </w:t>
      </w:r>
      <w:r w:rsidR="00DB4386">
        <w:rPr>
          <w:color w:val="FF0000"/>
        </w:rPr>
        <w:t>hinweis auf geschweißte pla</w:t>
      </w:r>
      <w:r w:rsidR="00F0509E">
        <w:rPr>
          <w:color w:val="FF0000"/>
        </w:rPr>
        <w:t>t</w:t>
      </w:r>
      <w:r w:rsidR="00DB4386">
        <w:rPr>
          <w:color w:val="FF0000"/>
        </w:rPr>
        <w:t>ten, Chinesen...</w:t>
      </w:r>
      <w:r w:rsidRPr="0063415B">
        <w:t>.</w:t>
      </w:r>
      <w:r>
        <w:t xml:space="preserve"> </w:t>
      </w:r>
    </w:p>
    <w:p w14:paraId="35F92575" w14:textId="77777777" w:rsidR="003102F3" w:rsidRDefault="003102F3" w:rsidP="00116074">
      <w:pPr>
        <w:pStyle w:val="Heading3"/>
      </w:pPr>
      <w:bookmarkStart w:id="25" w:name="_Toc464201842"/>
      <w:r>
        <w:t>R</w:t>
      </w:r>
      <w:r w:rsidRPr="000042E2">
        <w:t>otation</w:t>
      </w:r>
      <w:r>
        <w:t xml:space="preserve">al </w:t>
      </w:r>
      <w:r w:rsidRPr="000042E2">
        <w:t>moulding</w:t>
      </w:r>
      <w:r>
        <w:t xml:space="preserve"> </w:t>
      </w:r>
      <w:r w:rsidRPr="000042E2">
        <w:t>process</w:t>
      </w:r>
      <w:bookmarkEnd w:id="25"/>
    </w:p>
    <w:p w14:paraId="321ED5F7" w14:textId="77777777" w:rsidR="003102F3" w:rsidRDefault="003102F3" w:rsidP="003102F3">
      <w:pPr>
        <w:pStyle w:val="BodyText"/>
      </w:pPr>
      <w:r>
        <w:t>The rotational moulding process can be used for low, medium and high-density polyethylene. Using this process enclosed</w:t>
      </w:r>
      <w:r w:rsidRPr="00B863B3">
        <w:t xml:space="preserve"> </w:t>
      </w:r>
      <w:r>
        <w:t xml:space="preserve">modules with wall thicknesses up to 35 mm </w:t>
      </w:r>
      <w:r w:rsidRPr="00B863B3">
        <w:t xml:space="preserve">can be </w:t>
      </w:r>
      <w:r>
        <w:t xml:space="preserve">manufactured. </w:t>
      </w:r>
    </w:p>
    <w:p w14:paraId="6403441D" w14:textId="77777777" w:rsidR="003102F3" w:rsidRPr="000D111D" w:rsidRDefault="003102F3" w:rsidP="003102F3">
      <w:pPr>
        <w:pStyle w:val="BodyText"/>
        <w:rPr>
          <w:color w:val="FF0000"/>
        </w:rPr>
      </w:pPr>
      <w:r w:rsidRPr="000D111D">
        <w:rPr>
          <w:color w:val="FF0000"/>
        </w:rPr>
        <w:t xml:space="preserve">For the production of buoys with a diameter up to approx. 1.5 m the enclosed modules become welded together. For buoys up to approx. 3 m in diameter 2, 4 or more self-contained modules are mounted as buoyancy modules on a structural core. </w:t>
      </w:r>
    </w:p>
    <w:p w14:paraId="6C58EF23" w14:textId="77777777" w:rsidR="003102F3" w:rsidRDefault="003102F3" w:rsidP="003102F3">
      <w:pPr>
        <w:pStyle w:val="BodyTextIndent2"/>
      </w:pPr>
    </w:p>
    <w:p w14:paraId="2ADB136B" w14:textId="77777777" w:rsidR="003102F3" w:rsidRDefault="003102F3" w:rsidP="003102F3">
      <w:pPr>
        <w:pStyle w:val="BodyText"/>
      </w:pPr>
      <w:r>
        <w:lastRenderedPageBreak/>
        <w:t xml:space="preserve">Pictures: </w:t>
      </w:r>
    </w:p>
    <w:p w14:paraId="3184B388" w14:textId="77777777" w:rsidR="003102F3" w:rsidRPr="00D917FF" w:rsidRDefault="003102F3" w:rsidP="003102F3">
      <w:pPr>
        <w:pStyle w:val="BodyText"/>
        <w:rPr>
          <w:color w:val="FF0000"/>
        </w:rPr>
      </w:pPr>
      <w:r w:rsidRPr="00D917FF">
        <w:rPr>
          <w:color w:val="FF0000"/>
        </w:rPr>
        <w:t>small enclosed module</w:t>
      </w:r>
    </w:p>
    <w:p w14:paraId="4AE84312" w14:textId="77777777" w:rsidR="003102F3" w:rsidRPr="00D917FF" w:rsidRDefault="003102F3" w:rsidP="003102F3">
      <w:pPr>
        <w:pStyle w:val="BodyText"/>
        <w:rPr>
          <w:color w:val="FF0000"/>
        </w:rPr>
      </w:pPr>
      <w:r w:rsidRPr="00D917FF">
        <w:rPr>
          <w:color w:val="FF0000"/>
        </w:rPr>
        <w:t>big enclosed module</w:t>
      </w:r>
    </w:p>
    <w:p w14:paraId="4B61DB23" w14:textId="77777777" w:rsidR="003102F3" w:rsidRDefault="003102F3" w:rsidP="003102F3">
      <w:pPr>
        <w:pStyle w:val="BodyText"/>
      </w:pPr>
      <w:r>
        <w:t>T</w:t>
      </w:r>
      <w:r w:rsidRPr="00B863B3">
        <w:t xml:space="preserve">he composition of a </w:t>
      </w:r>
      <w:r>
        <w:t xml:space="preserve">buoy </w:t>
      </w:r>
      <w:r w:rsidRPr="00B863B3">
        <w:t xml:space="preserve">of several </w:t>
      </w:r>
      <w:r>
        <w:t xml:space="preserve">buoyancy modules </w:t>
      </w:r>
      <w:r w:rsidRPr="00B863B3">
        <w:t xml:space="preserve">offers the advantage that a reserve of buoyancy remains in </w:t>
      </w:r>
      <w:r>
        <w:t>case</w:t>
      </w:r>
      <w:r w:rsidRPr="00B863B3">
        <w:t xml:space="preserve"> of damage to one or more segments.</w:t>
      </w:r>
      <w:r>
        <w:t xml:space="preserve"> Furthermore handling and transport can be simplified. </w:t>
      </w:r>
    </w:p>
    <w:p w14:paraId="0420A024" w14:textId="77777777" w:rsidR="003102F3" w:rsidRDefault="003102F3" w:rsidP="00116074">
      <w:pPr>
        <w:pStyle w:val="Heading3"/>
      </w:pPr>
      <w:bookmarkStart w:id="26" w:name="_Toc464201843"/>
      <w:r>
        <w:t>E</w:t>
      </w:r>
      <w:r w:rsidRPr="009F10A9">
        <w:t>xtrusion-process</w:t>
      </w:r>
      <w:bookmarkEnd w:id="26"/>
    </w:p>
    <w:p w14:paraId="72AC310F" w14:textId="77777777" w:rsidR="003102F3" w:rsidRDefault="003102F3" w:rsidP="009A3603">
      <w:pPr>
        <w:pStyle w:val="BodyText"/>
      </w:pPr>
      <w:r w:rsidRPr="00324456">
        <w:t>Extrusion process can provide pipes in different diameters</w:t>
      </w:r>
      <w:r>
        <w:t xml:space="preserve"> with wall thicknesses...............</w:t>
      </w:r>
      <w:r w:rsidRPr="00324456">
        <w:t xml:space="preserve">. </w:t>
      </w:r>
    </w:p>
    <w:p w14:paraId="52E2FE31" w14:textId="77777777" w:rsidR="003102F3" w:rsidRPr="00ED50ED" w:rsidRDefault="003102F3" w:rsidP="009A3603">
      <w:pPr>
        <w:pStyle w:val="BodyText"/>
      </w:pPr>
      <w:r w:rsidRPr="00ED50ED">
        <w:t>Extrusion is a molding process used to make polyethylene pipes, hoses and profiles.  Pipes used for polyethylene buoys are mostly used as water lines. The most common material is HD 100 polyethylene and pressure class PN16 (allowed pressure 16 MPa).  Bottom and top of the buoy is made of same quality and thickness polyethylene plate.  Connections of separate parts are mainly made by mirror welding. The buoy can be divided into several waterproof sections.  Radar reflector and other devices can be placed inside the buoy body. Buoys can easily be customized according to specifications.</w:t>
      </w:r>
    </w:p>
    <w:p w14:paraId="693E6D73" w14:textId="77777777" w:rsidR="003102F3" w:rsidRDefault="003102F3" w:rsidP="009A3603">
      <w:pPr>
        <w:pStyle w:val="BodyText"/>
      </w:pPr>
      <w:r w:rsidRPr="00ED50ED">
        <w:rPr>
          <w:rFonts w:ascii="Times New Roman" w:hAnsi="Times New Roman" w:cs="Times New Roman"/>
          <w:sz w:val="24"/>
          <w:szCs w:val="24"/>
          <w:lang w:val="en-US" w:eastAsia="de-DE"/>
        </w:rPr>
        <w:t> </w:t>
      </w:r>
      <w:r w:rsidRPr="00C73358">
        <w:rPr>
          <w:highlight w:val="yellow"/>
        </w:rPr>
        <w:t>For ultrahigh molecular weight material an extrusion-process is needed……..</w:t>
      </w:r>
    </w:p>
    <w:p w14:paraId="1AF9B1D7" w14:textId="77777777" w:rsidR="003102F3" w:rsidRDefault="003102F3" w:rsidP="009A3603">
      <w:pPr>
        <w:pStyle w:val="BodyText"/>
        <w:rPr>
          <w:szCs w:val="20"/>
          <w:lang w:eastAsia="de-DE"/>
        </w:rPr>
      </w:pPr>
    </w:p>
    <w:p w14:paraId="78284F82" w14:textId="77777777" w:rsidR="003102F3" w:rsidRDefault="003102F3" w:rsidP="009A3603">
      <w:pPr>
        <w:pStyle w:val="BodyText"/>
      </w:pPr>
      <w:r>
        <w:t xml:space="preserve">Picture: </w:t>
      </w:r>
    </w:p>
    <w:p w14:paraId="3D7F163A" w14:textId="77777777" w:rsidR="003102F3" w:rsidRPr="00D917FF" w:rsidRDefault="003102F3" w:rsidP="009A3603">
      <w:pPr>
        <w:pStyle w:val="BodyText"/>
      </w:pPr>
      <w:r>
        <w:t xml:space="preserve">Extrusion made </w:t>
      </w:r>
      <w:r w:rsidRPr="00D917FF">
        <w:t>module</w:t>
      </w:r>
    </w:p>
    <w:p w14:paraId="4F848D68" w14:textId="77777777" w:rsidR="005D4DED" w:rsidRDefault="005D4DED" w:rsidP="00906B04">
      <w:pPr>
        <w:pStyle w:val="BodyText"/>
      </w:pPr>
    </w:p>
    <w:p w14:paraId="2B319C8F" w14:textId="77777777" w:rsidR="000D561A" w:rsidRDefault="000D561A" w:rsidP="00116074">
      <w:pPr>
        <w:pStyle w:val="Heading2"/>
      </w:pPr>
      <w:bookmarkStart w:id="27" w:name="_Toc464201844"/>
      <w:r>
        <w:t xml:space="preserve">Common types and </w:t>
      </w:r>
      <w:r w:rsidRPr="00491AD2">
        <w:t>sizes of polyethylene plastic buoys</w:t>
      </w:r>
      <w:r>
        <w:t xml:space="preserve"> (</w:t>
      </w:r>
      <w:r>
        <w:rPr>
          <w:color w:val="FF0000"/>
        </w:rPr>
        <w:t>check the position of this chapter)</w:t>
      </w:r>
      <w:bookmarkEnd w:id="27"/>
    </w:p>
    <w:p w14:paraId="294FE242" w14:textId="77777777" w:rsidR="000D561A" w:rsidRDefault="000D561A" w:rsidP="000D561A">
      <w:pPr>
        <w:pStyle w:val="BodyText"/>
      </w:pPr>
      <w:r w:rsidRPr="00F56B13">
        <w:t xml:space="preserve">Available on the market </w:t>
      </w:r>
      <w:r>
        <w:t xml:space="preserve">is a great variety of </w:t>
      </w:r>
      <w:r w:rsidRPr="00F56B13">
        <w:t xml:space="preserve">are different types and sizes of polyethylene plastic buoys. </w:t>
      </w:r>
      <w:r>
        <w:t xml:space="preserve">The following chapters give an overview about the most common buoys. </w:t>
      </w:r>
    </w:p>
    <w:p w14:paraId="78A7BC50" w14:textId="77777777" w:rsidR="000D561A" w:rsidRDefault="000D561A" w:rsidP="000D561A">
      <w:pPr>
        <w:pStyle w:val="BodyText"/>
      </w:pPr>
      <w:r>
        <w:t>The main difference is the design:</w:t>
      </w:r>
    </w:p>
    <w:p w14:paraId="55F04E0F" w14:textId="77777777" w:rsidR="000D561A" w:rsidRDefault="000D561A" w:rsidP="000D561A">
      <w:pPr>
        <w:pStyle w:val="Bullet1"/>
      </w:pPr>
      <w:r>
        <w:t>One piece buoys (Unibody construction)</w:t>
      </w:r>
    </w:p>
    <w:p w14:paraId="7EEF7F2B" w14:textId="77777777" w:rsidR="000D561A" w:rsidRDefault="000D561A" w:rsidP="000D561A">
      <w:pPr>
        <w:pStyle w:val="Bullet1"/>
      </w:pPr>
      <w:r>
        <w:t xml:space="preserve">Buoys made of 2 or more </w:t>
      </w:r>
      <w:r w:rsidRPr="000D561A">
        <w:t>modules</w:t>
      </w:r>
      <w:r>
        <w:t>: welded/assembled</w:t>
      </w:r>
    </w:p>
    <w:p w14:paraId="44EEA023" w14:textId="77777777" w:rsidR="00335EA8" w:rsidRDefault="00335EA8">
      <w:pPr>
        <w:spacing w:after="200" w:line="276" w:lineRule="auto"/>
        <w:rPr>
          <w:lang w:eastAsia="de-DE"/>
        </w:rPr>
      </w:pPr>
      <w:bookmarkStart w:id="28" w:name="_Ref463518476"/>
      <w:r>
        <w:rPr>
          <w:lang w:eastAsia="de-DE"/>
        </w:rPr>
        <w:br w:type="page"/>
      </w:r>
    </w:p>
    <w:p w14:paraId="118240F3" w14:textId="77777777" w:rsidR="000D561A" w:rsidRDefault="000D561A" w:rsidP="00116074">
      <w:pPr>
        <w:pStyle w:val="Heading3"/>
      </w:pPr>
      <w:bookmarkStart w:id="29" w:name="_Toc464201845"/>
      <w:r>
        <w:lastRenderedPageBreak/>
        <w:t xml:space="preserve">typical </w:t>
      </w:r>
      <w:r w:rsidRPr="00623DA7">
        <w:t xml:space="preserve">spar- and </w:t>
      </w:r>
      <w:r w:rsidRPr="008C0896">
        <w:t>conical</w:t>
      </w:r>
      <w:r w:rsidRPr="00623DA7">
        <w:t>-buoys</w:t>
      </w:r>
      <w:r>
        <w:t xml:space="preserve"> up to 1.5m diameter</w:t>
      </w:r>
      <w:bookmarkEnd w:id="28"/>
      <w:bookmarkEnd w:id="29"/>
    </w:p>
    <w:p w14:paraId="4D0262C6" w14:textId="77777777" w:rsidR="000D561A" w:rsidRDefault="000D561A" w:rsidP="00335EA8">
      <w:pPr>
        <w:pStyle w:val="BodyText"/>
      </w:pPr>
      <w:r w:rsidRPr="00657732">
        <w:t>Those buoys consist of 3 or 4 elements, which are made by rot</w:t>
      </w:r>
      <w:r>
        <w:t>ational</w:t>
      </w:r>
      <w:r w:rsidRPr="00657732">
        <w:t>-moulding</w:t>
      </w:r>
      <w:r>
        <w:t>-</w:t>
      </w:r>
      <w:r w:rsidRPr="00657732">
        <w:t xml:space="preserve">process. They become welded together by mirror welding. </w:t>
      </w:r>
    </w:p>
    <w:p w14:paraId="6F941E1E" w14:textId="77777777" w:rsidR="000D561A" w:rsidRDefault="000D561A" w:rsidP="00335EA8">
      <w:pPr>
        <w:pStyle w:val="BodyText"/>
      </w:pPr>
      <w:r w:rsidRPr="00657732">
        <w:t xml:space="preserve">The material is LD PE. </w:t>
      </w:r>
    </w:p>
    <w:p w14:paraId="20545D16" w14:textId="77777777" w:rsidR="000D561A" w:rsidRPr="00657732" w:rsidRDefault="000D561A" w:rsidP="00335EA8">
      <w:pPr>
        <w:pStyle w:val="BodyText"/>
      </w:pPr>
      <w:r w:rsidRPr="00657732">
        <w:t>The wall thickness of the lower elements is bigger than from the upper elements because of stability and ballast reasons. The following sizes are common:</w:t>
      </w:r>
    </w:p>
    <w:p w14:paraId="5F83D5F4" w14:textId="77777777" w:rsidR="00335EA8" w:rsidRPr="00657732" w:rsidRDefault="00335EA8" w:rsidP="00335EA8">
      <w:pPr>
        <w:pStyle w:val="BodyText"/>
      </w:pPr>
    </w:p>
    <w:tbl>
      <w:tblPr>
        <w:tblStyle w:val="TableGrid"/>
        <w:tblpPr w:leftFromText="141" w:rightFromText="141" w:vertAnchor="text" w:horzAnchor="margin" w:tblpXSpec="right" w:tblpY="133"/>
        <w:tblW w:w="7381" w:type="dxa"/>
        <w:tblLook w:val="01E0" w:firstRow="1" w:lastRow="1" w:firstColumn="1" w:lastColumn="1" w:noHBand="0" w:noVBand="0"/>
      </w:tblPr>
      <w:tblGrid>
        <w:gridCol w:w="2978"/>
        <w:gridCol w:w="1528"/>
        <w:gridCol w:w="1390"/>
        <w:gridCol w:w="1485"/>
      </w:tblGrid>
      <w:tr w:rsidR="00335EA8" w:rsidRPr="008F28BC" w14:paraId="330BB742" w14:textId="77777777" w:rsidTr="002C08D7">
        <w:tc>
          <w:tcPr>
            <w:tcW w:w="2978" w:type="dxa"/>
          </w:tcPr>
          <w:p w14:paraId="5FB3DDFC" w14:textId="77777777" w:rsidR="00335EA8" w:rsidRPr="008F28BC" w:rsidRDefault="00335EA8" w:rsidP="002C08D7"/>
        </w:tc>
        <w:tc>
          <w:tcPr>
            <w:tcW w:w="1528" w:type="dxa"/>
          </w:tcPr>
          <w:p w14:paraId="1257FF6A" w14:textId="77777777" w:rsidR="00335EA8" w:rsidRPr="008F28BC" w:rsidRDefault="00335EA8" w:rsidP="002C08D7">
            <w:r>
              <w:t>big spar/conical buoy</w:t>
            </w:r>
          </w:p>
        </w:tc>
        <w:tc>
          <w:tcPr>
            <w:tcW w:w="1390" w:type="dxa"/>
          </w:tcPr>
          <w:p w14:paraId="54EE4A71" w14:textId="77777777" w:rsidR="00335EA8" w:rsidRPr="008F28BC" w:rsidRDefault="00335EA8" w:rsidP="002C08D7">
            <w:r>
              <w:t>middle spar/conical buoy</w:t>
            </w:r>
          </w:p>
        </w:tc>
        <w:tc>
          <w:tcPr>
            <w:tcW w:w="1485" w:type="dxa"/>
          </w:tcPr>
          <w:p w14:paraId="54AAAF16" w14:textId="77777777" w:rsidR="00335EA8" w:rsidRPr="008F28BC" w:rsidRDefault="00335EA8" w:rsidP="002C08D7">
            <w:r>
              <w:t>small spar/conical buoy</w:t>
            </w:r>
          </w:p>
        </w:tc>
      </w:tr>
      <w:tr w:rsidR="00335EA8" w14:paraId="0055012A" w14:textId="77777777" w:rsidTr="002C08D7">
        <w:tc>
          <w:tcPr>
            <w:tcW w:w="2978" w:type="dxa"/>
          </w:tcPr>
          <w:p w14:paraId="638237C4" w14:textId="77777777" w:rsidR="00335EA8" w:rsidRDefault="00335EA8" w:rsidP="002C08D7">
            <w:r>
              <w:t>Application area</w:t>
            </w:r>
          </w:p>
        </w:tc>
        <w:tc>
          <w:tcPr>
            <w:tcW w:w="1528" w:type="dxa"/>
          </w:tcPr>
          <w:p w14:paraId="15A23D69" w14:textId="77777777" w:rsidR="00335EA8" w:rsidRPr="00875D53" w:rsidRDefault="00335EA8" w:rsidP="002C08D7">
            <w:pPr>
              <w:jc w:val="both"/>
            </w:pPr>
            <w:r>
              <w:t xml:space="preserve">see, coast, </w:t>
            </w:r>
            <w:r w:rsidRPr="00720C7A">
              <w:t>estuary</w:t>
            </w:r>
          </w:p>
        </w:tc>
        <w:tc>
          <w:tcPr>
            <w:tcW w:w="1390" w:type="dxa"/>
          </w:tcPr>
          <w:p w14:paraId="0C1AAB81" w14:textId="77777777" w:rsidR="00335EA8" w:rsidRDefault="00335EA8" w:rsidP="002C08D7">
            <w:pPr>
              <w:jc w:val="both"/>
            </w:pPr>
            <w:r>
              <w:t>river</w:t>
            </w:r>
          </w:p>
        </w:tc>
        <w:tc>
          <w:tcPr>
            <w:tcW w:w="1485" w:type="dxa"/>
          </w:tcPr>
          <w:p w14:paraId="76323CD7" w14:textId="77777777" w:rsidR="00335EA8" w:rsidRDefault="00335EA8" w:rsidP="002C08D7">
            <w:pPr>
              <w:jc w:val="both"/>
            </w:pPr>
            <w:r>
              <w:t>shallow water</w:t>
            </w:r>
          </w:p>
        </w:tc>
      </w:tr>
      <w:tr w:rsidR="00335EA8" w:rsidRPr="008F28BC" w14:paraId="72963E72" w14:textId="77777777" w:rsidTr="002C08D7">
        <w:tc>
          <w:tcPr>
            <w:tcW w:w="2978" w:type="dxa"/>
          </w:tcPr>
          <w:p w14:paraId="581A61E0" w14:textId="77777777" w:rsidR="00335EA8" w:rsidRPr="008F28BC" w:rsidRDefault="00335EA8" w:rsidP="002C08D7">
            <w:r>
              <w:t>Visible coloured area (m²)</w:t>
            </w:r>
          </w:p>
        </w:tc>
        <w:tc>
          <w:tcPr>
            <w:tcW w:w="1528" w:type="dxa"/>
          </w:tcPr>
          <w:p w14:paraId="0729C25F" w14:textId="77777777" w:rsidR="00335EA8" w:rsidRPr="00875D53" w:rsidRDefault="00335EA8" w:rsidP="002C08D7">
            <w:pPr>
              <w:jc w:val="both"/>
            </w:pPr>
            <w:r w:rsidRPr="00875D53">
              <w:t>≥</w:t>
            </w:r>
            <w:r>
              <w:t xml:space="preserve"> 3,0</w:t>
            </w:r>
          </w:p>
        </w:tc>
        <w:tc>
          <w:tcPr>
            <w:tcW w:w="1390" w:type="dxa"/>
          </w:tcPr>
          <w:p w14:paraId="681258E7" w14:textId="77777777" w:rsidR="00335EA8" w:rsidRPr="00875D53" w:rsidRDefault="00335EA8" w:rsidP="002C08D7">
            <w:pPr>
              <w:jc w:val="both"/>
            </w:pPr>
            <w:r>
              <w:t>≈ 2,0</w:t>
            </w:r>
          </w:p>
        </w:tc>
        <w:tc>
          <w:tcPr>
            <w:tcW w:w="1485" w:type="dxa"/>
          </w:tcPr>
          <w:p w14:paraId="22E97E12" w14:textId="77777777" w:rsidR="00335EA8" w:rsidRPr="00875D53" w:rsidRDefault="00335EA8" w:rsidP="002C08D7">
            <w:pPr>
              <w:jc w:val="both"/>
            </w:pPr>
            <w:r>
              <w:t>≈ 1,0</w:t>
            </w:r>
          </w:p>
        </w:tc>
      </w:tr>
      <w:tr w:rsidR="00335EA8" w:rsidRPr="008F28BC" w14:paraId="34453AA2" w14:textId="77777777" w:rsidTr="002C08D7">
        <w:trPr>
          <w:trHeight w:val="263"/>
        </w:trPr>
        <w:tc>
          <w:tcPr>
            <w:tcW w:w="2978" w:type="dxa"/>
          </w:tcPr>
          <w:p w14:paraId="08E68751" w14:textId="77777777" w:rsidR="00335EA8" w:rsidRPr="004D661A" w:rsidRDefault="00335EA8" w:rsidP="002C08D7">
            <w:r w:rsidRPr="002D116A">
              <w:t>Height above water line</w:t>
            </w:r>
            <w:r w:rsidRPr="004D661A">
              <w:t xml:space="preserve"> (m)</w:t>
            </w:r>
          </w:p>
        </w:tc>
        <w:tc>
          <w:tcPr>
            <w:tcW w:w="1528" w:type="dxa"/>
          </w:tcPr>
          <w:p w14:paraId="0EE1D11F" w14:textId="77777777" w:rsidR="00335EA8" w:rsidRDefault="00335EA8" w:rsidP="002C08D7">
            <w:pPr>
              <w:jc w:val="both"/>
            </w:pPr>
            <w:r>
              <w:t>≈ 4,0</w:t>
            </w:r>
          </w:p>
          <w:p w14:paraId="08204990" w14:textId="77777777" w:rsidR="00335EA8" w:rsidRPr="00875D53" w:rsidRDefault="00335EA8" w:rsidP="002C08D7">
            <w:pPr>
              <w:jc w:val="both"/>
            </w:pPr>
          </w:p>
        </w:tc>
        <w:tc>
          <w:tcPr>
            <w:tcW w:w="1390" w:type="dxa"/>
          </w:tcPr>
          <w:p w14:paraId="59B2CEBC" w14:textId="77777777" w:rsidR="00335EA8" w:rsidRPr="00875D53" w:rsidRDefault="00335EA8" w:rsidP="002C08D7">
            <w:pPr>
              <w:jc w:val="both"/>
            </w:pPr>
            <w:r>
              <w:t>≈ 3,0</w:t>
            </w:r>
          </w:p>
        </w:tc>
        <w:tc>
          <w:tcPr>
            <w:tcW w:w="1485" w:type="dxa"/>
          </w:tcPr>
          <w:p w14:paraId="3BB1EFB1" w14:textId="77777777" w:rsidR="00335EA8" w:rsidRPr="00875D53" w:rsidRDefault="00335EA8" w:rsidP="002C08D7">
            <w:pPr>
              <w:jc w:val="both"/>
            </w:pPr>
            <w:r>
              <w:t>≈ 2,0</w:t>
            </w:r>
          </w:p>
        </w:tc>
      </w:tr>
      <w:tr w:rsidR="00335EA8" w:rsidRPr="008F28BC" w14:paraId="4164DFFA" w14:textId="77777777" w:rsidTr="002C08D7">
        <w:tc>
          <w:tcPr>
            <w:tcW w:w="2978" w:type="dxa"/>
          </w:tcPr>
          <w:p w14:paraId="5EE730D1" w14:textId="77777777" w:rsidR="00335EA8" w:rsidRPr="004D661A" w:rsidRDefault="00335EA8" w:rsidP="002C08D7">
            <w:r w:rsidRPr="002D116A">
              <w:t xml:space="preserve">Biggest diameter in the water line </w:t>
            </w:r>
            <w:r w:rsidRPr="004D661A">
              <w:t>(m)</w:t>
            </w:r>
          </w:p>
        </w:tc>
        <w:tc>
          <w:tcPr>
            <w:tcW w:w="1528" w:type="dxa"/>
          </w:tcPr>
          <w:p w14:paraId="6648A534" w14:textId="77777777" w:rsidR="00335EA8" w:rsidRPr="00875D53" w:rsidRDefault="00335EA8" w:rsidP="002C08D7">
            <w:pPr>
              <w:jc w:val="both"/>
            </w:pPr>
            <w:r>
              <w:t>≈ 1,5</w:t>
            </w:r>
          </w:p>
        </w:tc>
        <w:tc>
          <w:tcPr>
            <w:tcW w:w="1390" w:type="dxa"/>
          </w:tcPr>
          <w:p w14:paraId="0BF6AF95" w14:textId="77777777" w:rsidR="00335EA8" w:rsidRPr="00F335AA" w:rsidRDefault="00335EA8" w:rsidP="002C08D7">
            <w:pPr>
              <w:jc w:val="both"/>
              <w:rPr>
                <w:highlight w:val="yellow"/>
              </w:rPr>
            </w:pPr>
            <w:r w:rsidRPr="00E36948">
              <w:t>≈ 1,0</w:t>
            </w:r>
          </w:p>
        </w:tc>
        <w:tc>
          <w:tcPr>
            <w:tcW w:w="1485" w:type="dxa"/>
          </w:tcPr>
          <w:p w14:paraId="11BAABFE" w14:textId="77777777" w:rsidR="00335EA8" w:rsidRPr="00F335AA" w:rsidRDefault="00335EA8" w:rsidP="002C08D7">
            <w:pPr>
              <w:jc w:val="both"/>
              <w:rPr>
                <w:highlight w:val="yellow"/>
              </w:rPr>
            </w:pPr>
            <w:r w:rsidRPr="00E36948">
              <w:t>≈ 0,7</w:t>
            </w:r>
          </w:p>
        </w:tc>
      </w:tr>
      <w:tr w:rsidR="00335EA8" w:rsidRPr="008F28BC" w14:paraId="65FF3537" w14:textId="77777777" w:rsidTr="002C08D7">
        <w:tc>
          <w:tcPr>
            <w:tcW w:w="2978" w:type="dxa"/>
          </w:tcPr>
          <w:p w14:paraId="55F15635" w14:textId="77777777" w:rsidR="00335EA8" w:rsidRDefault="00335EA8" w:rsidP="002C08D7">
            <w:r>
              <w:t>Height over all (m)</w:t>
            </w:r>
          </w:p>
        </w:tc>
        <w:tc>
          <w:tcPr>
            <w:tcW w:w="1528" w:type="dxa"/>
          </w:tcPr>
          <w:p w14:paraId="268507AC" w14:textId="77777777" w:rsidR="00335EA8" w:rsidRPr="00875D53" w:rsidDel="005C0830" w:rsidRDefault="00335EA8" w:rsidP="002C08D7">
            <w:pPr>
              <w:jc w:val="both"/>
            </w:pPr>
            <w:r w:rsidRPr="002D116A">
              <w:rPr>
                <w:highlight w:val="yellow"/>
              </w:rPr>
              <w:t>5,4</w:t>
            </w:r>
          </w:p>
        </w:tc>
        <w:tc>
          <w:tcPr>
            <w:tcW w:w="1390" w:type="dxa"/>
          </w:tcPr>
          <w:p w14:paraId="588411D9" w14:textId="77777777" w:rsidR="00335EA8" w:rsidRPr="00875D53" w:rsidRDefault="00335EA8" w:rsidP="002C08D7">
            <w:pPr>
              <w:jc w:val="both"/>
            </w:pPr>
            <w:r w:rsidRPr="002D116A">
              <w:rPr>
                <w:highlight w:val="yellow"/>
              </w:rPr>
              <w:t>4.4</w:t>
            </w:r>
          </w:p>
        </w:tc>
        <w:tc>
          <w:tcPr>
            <w:tcW w:w="1485" w:type="dxa"/>
          </w:tcPr>
          <w:p w14:paraId="5DAD8CCB" w14:textId="77777777" w:rsidR="00335EA8" w:rsidRPr="00875D53" w:rsidRDefault="00335EA8" w:rsidP="002C08D7">
            <w:pPr>
              <w:jc w:val="both"/>
            </w:pPr>
            <w:r w:rsidRPr="002D116A">
              <w:rPr>
                <w:highlight w:val="yellow"/>
              </w:rPr>
              <w:t>2.8</w:t>
            </w:r>
          </w:p>
        </w:tc>
      </w:tr>
      <w:tr w:rsidR="00335EA8" w:rsidRPr="008F28BC" w14:paraId="29D4AE5C" w14:textId="77777777" w:rsidTr="002C08D7">
        <w:tc>
          <w:tcPr>
            <w:tcW w:w="2978" w:type="dxa"/>
          </w:tcPr>
          <w:p w14:paraId="0AA96749" w14:textId="77777777" w:rsidR="00335EA8" w:rsidRDefault="00335EA8" w:rsidP="002C08D7">
            <w:r>
              <w:t>Total weight (kg)</w:t>
            </w:r>
          </w:p>
        </w:tc>
        <w:tc>
          <w:tcPr>
            <w:tcW w:w="1528" w:type="dxa"/>
          </w:tcPr>
          <w:p w14:paraId="1FEC0901" w14:textId="77777777" w:rsidR="00335EA8" w:rsidRPr="003A4125" w:rsidRDefault="00335EA8" w:rsidP="002C08D7">
            <w:pPr>
              <w:jc w:val="both"/>
              <w:rPr>
                <w:highlight w:val="yellow"/>
              </w:rPr>
            </w:pPr>
            <w:r>
              <w:rPr>
                <w:highlight w:val="yellow"/>
              </w:rPr>
              <w:t>1000</w:t>
            </w:r>
          </w:p>
        </w:tc>
        <w:tc>
          <w:tcPr>
            <w:tcW w:w="1390" w:type="dxa"/>
          </w:tcPr>
          <w:p w14:paraId="3D2228A8" w14:textId="77777777" w:rsidR="00335EA8" w:rsidRPr="003A4125" w:rsidRDefault="00335EA8" w:rsidP="002C08D7">
            <w:pPr>
              <w:jc w:val="both"/>
              <w:rPr>
                <w:highlight w:val="yellow"/>
              </w:rPr>
            </w:pPr>
            <w:r>
              <w:rPr>
                <w:highlight w:val="yellow"/>
              </w:rPr>
              <w:t>400</w:t>
            </w:r>
          </w:p>
        </w:tc>
        <w:tc>
          <w:tcPr>
            <w:tcW w:w="1485" w:type="dxa"/>
          </w:tcPr>
          <w:p w14:paraId="627E7ED5" w14:textId="77777777" w:rsidR="00335EA8" w:rsidRPr="003A4125" w:rsidRDefault="00335EA8" w:rsidP="002C08D7">
            <w:pPr>
              <w:jc w:val="both"/>
              <w:rPr>
                <w:highlight w:val="yellow"/>
              </w:rPr>
            </w:pPr>
            <w:r>
              <w:rPr>
                <w:highlight w:val="yellow"/>
              </w:rPr>
              <w:t>200</w:t>
            </w:r>
          </w:p>
        </w:tc>
      </w:tr>
      <w:tr w:rsidR="00335EA8" w14:paraId="28C68AF9" w14:textId="77777777" w:rsidTr="002C08D7">
        <w:tc>
          <w:tcPr>
            <w:tcW w:w="2978" w:type="dxa"/>
          </w:tcPr>
          <w:p w14:paraId="5F31D85C" w14:textId="77777777" w:rsidR="00335EA8" w:rsidRDefault="00335EA8" w:rsidP="002C08D7">
            <w:r w:rsidRPr="00A53588">
              <w:t>B</w:t>
            </w:r>
            <w:r>
              <w:t>uoyancy</w:t>
            </w:r>
            <w:r w:rsidRPr="00A53588">
              <w:t xml:space="preserve"> (kg/cm)</w:t>
            </w:r>
          </w:p>
        </w:tc>
        <w:tc>
          <w:tcPr>
            <w:tcW w:w="1528" w:type="dxa"/>
          </w:tcPr>
          <w:p w14:paraId="16463291" w14:textId="77777777" w:rsidR="00335EA8" w:rsidRPr="00DF1AA3" w:rsidRDefault="00335EA8" w:rsidP="002C08D7">
            <w:pPr>
              <w:jc w:val="both"/>
              <w:rPr>
                <w:highlight w:val="yellow"/>
              </w:rPr>
            </w:pPr>
          </w:p>
        </w:tc>
        <w:tc>
          <w:tcPr>
            <w:tcW w:w="1390" w:type="dxa"/>
          </w:tcPr>
          <w:p w14:paraId="1E0EA2CB" w14:textId="77777777" w:rsidR="00335EA8" w:rsidRPr="00DF1AA3" w:rsidRDefault="00335EA8" w:rsidP="002C08D7">
            <w:pPr>
              <w:jc w:val="both"/>
              <w:rPr>
                <w:highlight w:val="yellow"/>
              </w:rPr>
            </w:pPr>
          </w:p>
        </w:tc>
        <w:tc>
          <w:tcPr>
            <w:tcW w:w="1485" w:type="dxa"/>
          </w:tcPr>
          <w:p w14:paraId="32880F7A" w14:textId="77777777" w:rsidR="00335EA8" w:rsidRPr="00DF1AA3" w:rsidRDefault="00335EA8" w:rsidP="002C08D7">
            <w:pPr>
              <w:jc w:val="both"/>
              <w:rPr>
                <w:highlight w:val="yellow"/>
              </w:rPr>
            </w:pPr>
          </w:p>
        </w:tc>
      </w:tr>
      <w:tr w:rsidR="00335EA8" w:rsidRPr="00C47104" w14:paraId="47489CB0" w14:textId="77777777" w:rsidTr="002C08D7">
        <w:tc>
          <w:tcPr>
            <w:tcW w:w="2978" w:type="dxa"/>
          </w:tcPr>
          <w:p w14:paraId="63CE2927" w14:textId="77777777" w:rsidR="00335EA8" w:rsidRDefault="00335EA8" w:rsidP="002C08D7">
            <w:r>
              <w:t>Äquivalent radar reflection area (m²)</w:t>
            </w:r>
          </w:p>
        </w:tc>
        <w:tc>
          <w:tcPr>
            <w:tcW w:w="1528" w:type="dxa"/>
          </w:tcPr>
          <w:p w14:paraId="770DADEF" w14:textId="77777777" w:rsidR="00335EA8" w:rsidRPr="00C47104" w:rsidRDefault="00335EA8" w:rsidP="002C08D7">
            <w:pPr>
              <w:jc w:val="both"/>
              <w:rPr>
                <w:highlight w:val="yellow"/>
              </w:rPr>
            </w:pPr>
            <w:r w:rsidRPr="00DF1AA3">
              <w:rPr>
                <w:highlight w:val="yellow"/>
              </w:rPr>
              <w:t>≈ 30</w:t>
            </w:r>
          </w:p>
        </w:tc>
        <w:tc>
          <w:tcPr>
            <w:tcW w:w="1390" w:type="dxa"/>
          </w:tcPr>
          <w:p w14:paraId="62D691D3" w14:textId="77777777" w:rsidR="00335EA8" w:rsidRPr="00C47104" w:rsidRDefault="00335EA8" w:rsidP="002C08D7">
            <w:pPr>
              <w:jc w:val="both"/>
              <w:rPr>
                <w:highlight w:val="yellow"/>
              </w:rPr>
            </w:pPr>
            <w:r w:rsidRPr="00DF1AA3">
              <w:rPr>
                <w:highlight w:val="yellow"/>
              </w:rPr>
              <w:t>≈ 30</w:t>
            </w:r>
          </w:p>
        </w:tc>
        <w:tc>
          <w:tcPr>
            <w:tcW w:w="1485" w:type="dxa"/>
          </w:tcPr>
          <w:p w14:paraId="5CA529FC" w14:textId="77777777" w:rsidR="00335EA8" w:rsidRPr="00C47104" w:rsidRDefault="00335EA8" w:rsidP="002C08D7">
            <w:pPr>
              <w:jc w:val="both"/>
              <w:rPr>
                <w:highlight w:val="yellow"/>
              </w:rPr>
            </w:pPr>
            <w:r w:rsidRPr="00DF1AA3">
              <w:rPr>
                <w:highlight w:val="yellow"/>
              </w:rPr>
              <w:t>≈ 15</w:t>
            </w:r>
          </w:p>
        </w:tc>
      </w:tr>
      <w:tr w:rsidR="00335EA8" w:rsidRPr="00DF1AA3" w14:paraId="21BD1AD2" w14:textId="77777777" w:rsidTr="002C08D7">
        <w:tc>
          <w:tcPr>
            <w:tcW w:w="2978" w:type="dxa"/>
          </w:tcPr>
          <w:p w14:paraId="47AFD43E" w14:textId="77777777" w:rsidR="00335EA8" w:rsidRDefault="00335EA8" w:rsidP="002C08D7">
            <w:r>
              <w:t>Average wall thickness (mm)</w:t>
            </w:r>
          </w:p>
        </w:tc>
        <w:tc>
          <w:tcPr>
            <w:tcW w:w="1528" w:type="dxa"/>
          </w:tcPr>
          <w:p w14:paraId="3F6E333A" w14:textId="77777777" w:rsidR="00335EA8" w:rsidRPr="00DF1AA3" w:rsidRDefault="00335EA8" w:rsidP="002C08D7">
            <w:pPr>
              <w:jc w:val="both"/>
              <w:rPr>
                <w:highlight w:val="yellow"/>
              </w:rPr>
            </w:pPr>
            <w:r>
              <w:rPr>
                <w:highlight w:val="yellow"/>
              </w:rPr>
              <w:t>~ 25</w:t>
            </w:r>
          </w:p>
        </w:tc>
        <w:tc>
          <w:tcPr>
            <w:tcW w:w="1390" w:type="dxa"/>
          </w:tcPr>
          <w:p w14:paraId="01B016B5" w14:textId="77777777" w:rsidR="00335EA8" w:rsidRPr="00DF1AA3" w:rsidRDefault="00335EA8" w:rsidP="002C08D7">
            <w:pPr>
              <w:jc w:val="both"/>
              <w:rPr>
                <w:highlight w:val="yellow"/>
              </w:rPr>
            </w:pPr>
            <w:r>
              <w:rPr>
                <w:highlight w:val="yellow"/>
              </w:rPr>
              <w:t>~ 25</w:t>
            </w:r>
          </w:p>
        </w:tc>
        <w:tc>
          <w:tcPr>
            <w:tcW w:w="1485" w:type="dxa"/>
          </w:tcPr>
          <w:p w14:paraId="5B63E10A" w14:textId="77777777" w:rsidR="00335EA8" w:rsidRPr="00DF1AA3" w:rsidRDefault="00335EA8" w:rsidP="002C08D7">
            <w:pPr>
              <w:jc w:val="both"/>
              <w:rPr>
                <w:highlight w:val="yellow"/>
              </w:rPr>
            </w:pPr>
            <w:r>
              <w:rPr>
                <w:highlight w:val="yellow"/>
              </w:rPr>
              <w:t>~15</w:t>
            </w:r>
          </w:p>
        </w:tc>
      </w:tr>
    </w:tbl>
    <w:p w14:paraId="6EBAC121" w14:textId="77777777" w:rsidR="00335EA8" w:rsidRPr="000C55BF" w:rsidRDefault="00335EA8" w:rsidP="00335EA8">
      <w:pPr>
        <w:rPr>
          <w:lang w:eastAsia="de-DE"/>
        </w:rPr>
      </w:pPr>
    </w:p>
    <w:p w14:paraId="0D8FFCD6" w14:textId="77777777" w:rsidR="00335EA8" w:rsidRDefault="00335EA8" w:rsidP="00335EA8">
      <w:pPr>
        <w:pStyle w:val="BodyTextIndent2"/>
      </w:pPr>
    </w:p>
    <w:p w14:paraId="67E35C4E" w14:textId="77777777" w:rsidR="00335EA8" w:rsidRDefault="00335EA8" w:rsidP="00335EA8">
      <w:pPr>
        <w:pStyle w:val="BodyTextIndent2"/>
      </w:pPr>
    </w:p>
    <w:p w14:paraId="18590FE1" w14:textId="77777777" w:rsidR="00335EA8" w:rsidRDefault="00335EA8" w:rsidP="00335EA8">
      <w:pPr>
        <w:pStyle w:val="BodyTextIndent2"/>
      </w:pPr>
    </w:p>
    <w:p w14:paraId="2BC2E1AA" w14:textId="77777777" w:rsidR="00335EA8" w:rsidRDefault="00335EA8" w:rsidP="00335EA8">
      <w:pPr>
        <w:pStyle w:val="BodyTextIndent2"/>
      </w:pPr>
    </w:p>
    <w:p w14:paraId="6E57EFB3" w14:textId="77777777" w:rsidR="00335EA8" w:rsidRDefault="00335EA8" w:rsidP="00335EA8">
      <w:pPr>
        <w:pStyle w:val="BodyTextIndent2"/>
      </w:pPr>
    </w:p>
    <w:p w14:paraId="3E93A807" w14:textId="77777777" w:rsidR="00335EA8" w:rsidRDefault="00335EA8" w:rsidP="00335EA8">
      <w:pPr>
        <w:pStyle w:val="BodyTextIndent2"/>
      </w:pPr>
    </w:p>
    <w:p w14:paraId="41A1F414" w14:textId="77777777" w:rsidR="00335EA8" w:rsidRDefault="00335EA8" w:rsidP="00335EA8">
      <w:pPr>
        <w:pStyle w:val="BodyTextIndent2"/>
      </w:pPr>
      <w:r>
        <w:rPr>
          <w:noProof/>
          <w:lang w:val="en-IE" w:eastAsia="en-IE"/>
        </w:rPr>
        <w:drawing>
          <wp:anchor distT="0" distB="0" distL="114300" distR="114300" simplePos="0" relativeHeight="251670528" behindDoc="1" locked="0" layoutInCell="1" allowOverlap="1" wp14:anchorId="405B61B3" wp14:editId="0CBFF243">
            <wp:simplePos x="0" y="0"/>
            <wp:positionH relativeFrom="column">
              <wp:posOffset>4606290</wp:posOffset>
            </wp:positionH>
            <wp:positionV relativeFrom="paragraph">
              <wp:posOffset>87630</wp:posOffset>
            </wp:positionV>
            <wp:extent cx="895350" cy="2781300"/>
            <wp:effectExtent l="19050" t="0" r="0" b="0"/>
            <wp:wrapTight wrapText="bothSides">
              <wp:wrapPolygon edited="0">
                <wp:start x="-460" y="0"/>
                <wp:lineTo x="-460" y="21452"/>
                <wp:lineTo x="21600" y="21452"/>
                <wp:lineTo x="21600" y="0"/>
                <wp:lineTo x="-460" y="0"/>
              </wp:wrapPolygon>
            </wp:wrapTight>
            <wp:docPr id="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spar.b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95350" cy="2781300"/>
                    </a:xfrm>
                    <a:prstGeom prst="rect">
                      <a:avLst/>
                    </a:prstGeom>
                  </pic:spPr>
                </pic:pic>
              </a:graphicData>
            </a:graphic>
          </wp:anchor>
        </w:drawing>
      </w:r>
      <w:r>
        <w:rPr>
          <w:noProof/>
          <w:lang w:val="en-IE" w:eastAsia="en-IE"/>
        </w:rPr>
        <w:drawing>
          <wp:anchor distT="0" distB="0" distL="114300" distR="114300" simplePos="0" relativeHeight="251669504" behindDoc="1" locked="0" layoutInCell="1" allowOverlap="1" wp14:anchorId="3ABDACD6" wp14:editId="199C65EF">
            <wp:simplePos x="0" y="0"/>
            <wp:positionH relativeFrom="column">
              <wp:posOffset>5643880</wp:posOffset>
            </wp:positionH>
            <wp:positionV relativeFrom="paragraph">
              <wp:posOffset>95250</wp:posOffset>
            </wp:positionV>
            <wp:extent cx="841375" cy="2842895"/>
            <wp:effectExtent l="19050" t="0" r="0" b="0"/>
            <wp:wrapTight wrapText="bothSides">
              <wp:wrapPolygon edited="0">
                <wp:start x="-489" y="0"/>
                <wp:lineTo x="-489" y="21421"/>
                <wp:lineTo x="21518" y="21421"/>
                <wp:lineTo x="21518" y="0"/>
                <wp:lineTo x="-489"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conical.b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41375" cy="2842895"/>
                    </a:xfrm>
                    <a:prstGeom prst="rect">
                      <a:avLst/>
                    </a:prstGeom>
                  </pic:spPr>
                </pic:pic>
              </a:graphicData>
            </a:graphic>
          </wp:anchor>
        </w:drawing>
      </w:r>
    </w:p>
    <w:p w14:paraId="7D1D6D71" w14:textId="77777777" w:rsidR="00335EA8" w:rsidRDefault="00335EA8" w:rsidP="00335EA8">
      <w:pPr>
        <w:pStyle w:val="BodyTextIndent2"/>
      </w:pPr>
    </w:p>
    <w:p w14:paraId="6CFC8182" w14:textId="77777777" w:rsidR="00335EA8" w:rsidRDefault="00335EA8" w:rsidP="00335EA8">
      <w:pPr>
        <w:pStyle w:val="BodyTextIndent2"/>
      </w:pPr>
    </w:p>
    <w:p w14:paraId="2E014300" w14:textId="77777777" w:rsidR="00335EA8" w:rsidRDefault="00335EA8" w:rsidP="00335EA8">
      <w:pPr>
        <w:pStyle w:val="BodyTextIndent2"/>
      </w:pPr>
    </w:p>
    <w:p w14:paraId="01742AB3" w14:textId="77777777" w:rsidR="00335EA8" w:rsidRDefault="00335EA8" w:rsidP="00335EA8">
      <w:pPr>
        <w:pStyle w:val="BodyTextIndent2"/>
      </w:pPr>
    </w:p>
    <w:p w14:paraId="6096C461" w14:textId="77777777" w:rsidR="00335EA8" w:rsidRDefault="00335EA8" w:rsidP="00335EA8">
      <w:pPr>
        <w:pStyle w:val="BodyTextIndent2"/>
      </w:pPr>
    </w:p>
    <w:p w14:paraId="12F8B5A7" w14:textId="77777777" w:rsidR="00335EA8" w:rsidRDefault="00335EA8" w:rsidP="00335EA8">
      <w:pPr>
        <w:pStyle w:val="BodyTextIndent2"/>
      </w:pPr>
    </w:p>
    <w:p w14:paraId="6A5D82A2" w14:textId="77777777" w:rsidR="00335EA8" w:rsidRDefault="00335EA8" w:rsidP="00335EA8">
      <w:pPr>
        <w:pStyle w:val="BodyTextIndent2"/>
      </w:pPr>
    </w:p>
    <w:p w14:paraId="20697F2F" w14:textId="77777777" w:rsidR="00335EA8" w:rsidRDefault="00335EA8" w:rsidP="00335EA8">
      <w:pPr>
        <w:pStyle w:val="BodyTextIndent2"/>
      </w:pPr>
    </w:p>
    <w:p w14:paraId="0A40EAFF" w14:textId="77777777" w:rsidR="00E10D90" w:rsidRDefault="00E10D90">
      <w:pPr>
        <w:spacing w:after="200" w:line="276" w:lineRule="auto"/>
      </w:pPr>
      <w:r>
        <w:br w:type="page"/>
      </w:r>
    </w:p>
    <w:p w14:paraId="7783DF99" w14:textId="77777777" w:rsidR="00E10D90" w:rsidRDefault="00E10D90" w:rsidP="00116074">
      <w:pPr>
        <w:pStyle w:val="Heading3"/>
      </w:pPr>
      <w:bookmarkStart w:id="30" w:name="_Ref463518715"/>
      <w:bookmarkStart w:id="31" w:name="_Toc464201846"/>
      <w:r>
        <w:lastRenderedPageBreak/>
        <w:t>S</w:t>
      </w:r>
      <w:r w:rsidRPr="007069D7">
        <w:t>pars</w:t>
      </w:r>
      <w:bookmarkEnd w:id="30"/>
      <w:bookmarkEnd w:id="31"/>
    </w:p>
    <w:p w14:paraId="1925DBCF" w14:textId="77777777" w:rsidR="00E10D90" w:rsidRDefault="00E10D90" w:rsidP="00E10D90">
      <w:pPr>
        <w:pStyle w:val="BodyText"/>
      </w:pPr>
      <w:r>
        <w:t xml:space="preserve">The most spars consist mainly of a plastic pipe which is made by extruding-process. The material is high-density or ultra-high-density polyethylene. </w:t>
      </w:r>
    </w:p>
    <w:p w14:paraId="5C6E44FA" w14:textId="77777777" w:rsidR="00E10D90" w:rsidRDefault="00E10D90" w:rsidP="00E10D90">
      <w:pPr>
        <w:pStyle w:val="BodyText"/>
      </w:pPr>
      <w:r w:rsidRPr="003D0BF9">
        <w:t xml:space="preserve">The top and the bottom parts are also made of plastic and become welded on the tube. </w:t>
      </w:r>
    </w:p>
    <w:p w14:paraId="0D590E2E" w14:textId="77777777" w:rsidR="00E10D90" w:rsidRDefault="00E10D90" w:rsidP="00E10D90">
      <w:pPr>
        <w:pStyle w:val="BodyText"/>
      </w:pPr>
      <w:r w:rsidRPr="003D0BF9">
        <w:t>Some of them are equipped with a light</w:t>
      </w:r>
      <w:r>
        <w:t>-</w:t>
      </w:r>
      <w:r w:rsidRPr="003D0BF9">
        <w:t xml:space="preserve">unit and a battery compartment (primary battery). </w:t>
      </w:r>
    </w:p>
    <w:p w14:paraId="2C81A8A5" w14:textId="77777777" w:rsidR="00E10D90" w:rsidRDefault="00E10D90" w:rsidP="00E10D90">
      <w:pPr>
        <w:pStyle w:val="BodyText"/>
      </w:pPr>
      <w:r>
        <w:t>The buoy can be filled with polystyrene foam.</w:t>
      </w:r>
    </w:p>
    <w:p w14:paraId="052F82AF" w14:textId="77777777" w:rsidR="00E10D90" w:rsidRDefault="00E10D90" w:rsidP="00E10D90">
      <w:pPr>
        <w:pStyle w:val="BodyText"/>
      </w:pPr>
      <w:r>
        <w:t xml:space="preserve">Spars with the following </w:t>
      </w:r>
      <w:r w:rsidRPr="007069D7">
        <w:t>characteristics</w:t>
      </w:r>
      <w:r>
        <w:t xml:space="preserve"> are common</w:t>
      </w:r>
      <w:r w:rsidRPr="007069D7">
        <w:t>:</w:t>
      </w:r>
    </w:p>
    <w:tbl>
      <w:tblPr>
        <w:tblW w:w="6835" w:type="dxa"/>
        <w:tblInd w:w="3078" w:type="dxa"/>
        <w:tblCellMar>
          <w:left w:w="0" w:type="dxa"/>
          <w:right w:w="0" w:type="dxa"/>
        </w:tblCellMar>
        <w:tblLook w:val="04A0" w:firstRow="1" w:lastRow="0" w:firstColumn="1" w:lastColumn="0" w:noHBand="0" w:noVBand="1"/>
      </w:tblPr>
      <w:tblGrid>
        <w:gridCol w:w="2757"/>
        <w:gridCol w:w="1324"/>
        <w:gridCol w:w="1324"/>
        <w:gridCol w:w="1430"/>
      </w:tblGrid>
      <w:tr w:rsidR="00202446" w:rsidRPr="00636CD7" w14:paraId="0CF47F82" w14:textId="77777777" w:rsidTr="00202446">
        <w:tc>
          <w:tcPr>
            <w:tcW w:w="275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B524A8" w14:textId="77777777" w:rsidR="00202446" w:rsidRPr="00F0509E" w:rsidRDefault="00202446" w:rsidP="00CD39C3">
            <w:pPr>
              <w:pStyle w:val="BodyText"/>
              <w:rPr>
                <w:lang w:val="en-US" w:eastAsia="de-DE"/>
              </w:rPr>
            </w:pPr>
            <w:r w:rsidRPr="00636CD7">
              <w:rPr>
                <w:lang w:eastAsia="de-DE"/>
              </w:rPr>
              <w:t> </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624BF388" w14:textId="77777777" w:rsidR="00202446" w:rsidRPr="00636CD7" w:rsidRDefault="00202446" w:rsidP="00CD39C3">
            <w:pPr>
              <w:pStyle w:val="BodyText"/>
              <w:rPr>
                <w:lang w:val="de-DE" w:eastAsia="de-DE"/>
              </w:rPr>
            </w:pPr>
            <w:r w:rsidRPr="00636CD7">
              <w:rPr>
                <w:lang w:eastAsia="de-DE"/>
              </w:rPr>
              <w:t>Big spar</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6CA9295" w14:textId="77777777" w:rsidR="00202446" w:rsidRPr="00636CD7" w:rsidRDefault="00202446" w:rsidP="00CD39C3">
            <w:pPr>
              <w:pStyle w:val="BodyText"/>
              <w:rPr>
                <w:lang w:val="de-DE" w:eastAsia="de-DE"/>
              </w:rPr>
            </w:pPr>
            <w:r w:rsidRPr="00636CD7">
              <w:rPr>
                <w:lang w:eastAsia="de-DE"/>
              </w:rPr>
              <w:t>Medium spar</w:t>
            </w:r>
          </w:p>
        </w:tc>
        <w:tc>
          <w:tcPr>
            <w:tcW w:w="1430"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466205D" w14:textId="77777777" w:rsidR="00202446" w:rsidRPr="00636CD7" w:rsidRDefault="00202446" w:rsidP="00CD39C3">
            <w:pPr>
              <w:pStyle w:val="BodyText"/>
              <w:rPr>
                <w:lang w:val="de-DE" w:eastAsia="de-DE"/>
              </w:rPr>
            </w:pPr>
            <w:r w:rsidRPr="00636CD7">
              <w:rPr>
                <w:lang w:eastAsia="de-DE"/>
              </w:rPr>
              <w:t>Small spar</w:t>
            </w:r>
          </w:p>
        </w:tc>
      </w:tr>
      <w:tr w:rsidR="00202446" w:rsidRPr="00636CD7" w14:paraId="5F38662E"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ACC4B1C" w14:textId="77777777" w:rsidR="00202446" w:rsidRPr="00636CD7" w:rsidRDefault="00202446" w:rsidP="00CD39C3">
            <w:pPr>
              <w:pStyle w:val="BodyText"/>
              <w:rPr>
                <w:lang w:val="de-DE" w:eastAsia="de-DE"/>
              </w:rPr>
            </w:pPr>
            <w:r w:rsidRPr="00636CD7">
              <w:rPr>
                <w:lang w:eastAsia="de-DE"/>
              </w:rPr>
              <w:t>Application area</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A6A4372" w14:textId="77777777" w:rsidR="00202446" w:rsidRPr="00636CD7" w:rsidRDefault="00202446" w:rsidP="00CD39C3">
            <w:pPr>
              <w:pStyle w:val="BodyText"/>
              <w:rPr>
                <w:lang w:val="de-DE" w:eastAsia="de-DE"/>
              </w:rPr>
            </w:pPr>
            <w:r w:rsidRPr="00636CD7">
              <w:rPr>
                <w:lang w:val="de-DE" w:eastAsia="de-DE"/>
              </w:rPr>
              <w:t>Offshore, Coastal</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9AA30D3" w14:textId="77777777" w:rsidR="00202446" w:rsidRPr="00636CD7" w:rsidRDefault="00202446" w:rsidP="00CD39C3">
            <w:pPr>
              <w:pStyle w:val="BodyText"/>
              <w:rPr>
                <w:lang w:val="de-DE" w:eastAsia="de-DE"/>
              </w:rPr>
            </w:pPr>
            <w:r w:rsidRPr="00636CD7">
              <w:rPr>
                <w:lang w:eastAsia="de-DE"/>
              </w:rPr>
              <w:t>Coastal, Ports, Inland waters</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211FE246" w14:textId="77777777" w:rsidR="00202446" w:rsidRPr="00636CD7" w:rsidRDefault="00202446" w:rsidP="00CD39C3">
            <w:pPr>
              <w:pStyle w:val="BodyText"/>
              <w:rPr>
                <w:lang w:val="de-DE" w:eastAsia="de-DE"/>
              </w:rPr>
            </w:pPr>
            <w:r w:rsidRPr="00636CD7">
              <w:rPr>
                <w:lang w:val="de-DE" w:eastAsia="de-DE"/>
              </w:rPr>
              <w:t>Marinas, Inland waters</w:t>
            </w:r>
          </w:p>
        </w:tc>
      </w:tr>
      <w:tr w:rsidR="00202446" w:rsidRPr="00636CD7" w14:paraId="1E92CFCF"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1B4C8E2" w14:textId="77777777" w:rsidR="00202446" w:rsidRPr="00636CD7" w:rsidRDefault="00202446" w:rsidP="00CD39C3">
            <w:pPr>
              <w:pStyle w:val="BodyText"/>
              <w:rPr>
                <w:lang w:val="de-DE" w:eastAsia="de-DE"/>
              </w:rPr>
            </w:pPr>
            <w:r w:rsidRPr="00636CD7">
              <w:rPr>
                <w:lang w:eastAsia="de-DE"/>
              </w:rPr>
              <w:t>Visible coloured area (m²)</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F8B353B" w14:textId="77777777" w:rsidR="00202446" w:rsidRPr="00636CD7" w:rsidRDefault="00202446" w:rsidP="00CD39C3">
            <w:pPr>
              <w:pStyle w:val="BodyText"/>
              <w:rPr>
                <w:lang w:val="de-DE" w:eastAsia="de-DE"/>
              </w:rPr>
            </w:pPr>
            <w:r w:rsidRPr="00636CD7">
              <w:rPr>
                <w:lang w:eastAsia="de-DE"/>
              </w:rPr>
              <w:t>2,4 – 3,2</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A85FBEF" w14:textId="77777777" w:rsidR="00202446" w:rsidRPr="00636CD7" w:rsidRDefault="00202446" w:rsidP="00CD39C3">
            <w:pPr>
              <w:pStyle w:val="BodyText"/>
              <w:rPr>
                <w:lang w:val="de-DE" w:eastAsia="de-DE"/>
              </w:rPr>
            </w:pPr>
            <w:r w:rsidRPr="00636CD7">
              <w:rPr>
                <w:lang w:eastAsia="de-DE"/>
              </w:rPr>
              <w:t>1,0-1,7</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11F086C" w14:textId="77777777" w:rsidR="00202446" w:rsidRPr="00636CD7" w:rsidRDefault="00202446" w:rsidP="00CD39C3">
            <w:pPr>
              <w:pStyle w:val="BodyText"/>
              <w:rPr>
                <w:lang w:val="de-DE" w:eastAsia="de-DE"/>
              </w:rPr>
            </w:pPr>
            <w:r w:rsidRPr="00636CD7">
              <w:rPr>
                <w:lang w:eastAsia="de-DE"/>
              </w:rPr>
              <w:t>0,4-0,6</w:t>
            </w:r>
          </w:p>
        </w:tc>
      </w:tr>
      <w:tr w:rsidR="00202446" w:rsidRPr="00636CD7" w14:paraId="6CF86068" w14:textId="77777777" w:rsidTr="00202446">
        <w:trPr>
          <w:trHeight w:val="263"/>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13AF100" w14:textId="77777777" w:rsidR="00202446" w:rsidRPr="00636CD7" w:rsidRDefault="00202446" w:rsidP="00CD39C3">
            <w:pPr>
              <w:pStyle w:val="BodyText"/>
              <w:rPr>
                <w:lang w:val="en-US" w:eastAsia="de-DE"/>
              </w:rPr>
            </w:pPr>
            <w:r w:rsidRPr="00636CD7">
              <w:rPr>
                <w:lang w:eastAsia="de-DE"/>
              </w:rPr>
              <w:t>Height above water line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D3C3FD7" w14:textId="77777777" w:rsidR="00202446" w:rsidRPr="00636CD7" w:rsidRDefault="00202446" w:rsidP="00CD39C3">
            <w:pPr>
              <w:pStyle w:val="BodyText"/>
              <w:rPr>
                <w:lang w:val="de-DE" w:eastAsia="de-DE"/>
              </w:rPr>
            </w:pPr>
            <w:r w:rsidRPr="00636CD7">
              <w:rPr>
                <w:lang w:eastAsia="de-DE"/>
              </w:rPr>
              <w:t>3,0- 4,0 </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B69EB18" w14:textId="77777777" w:rsidR="00202446" w:rsidRPr="00636CD7" w:rsidRDefault="00202446" w:rsidP="00CD39C3">
            <w:pPr>
              <w:pStyle w:val="BodyText"/>
              <w:rPr>
                <w:lang w:val="de-DE" w:eastAsia="de-DE"/>
              </w:rPr>
            </w:pPr>
            <w:r w:rsidRPr="00636CD7">
              <w:rPr>
                <w:lang w:eastAsia="de-DE"/>
              </w:rPr>
              <w:t>2,5 – 3,5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496CC618" w14:textId="77777777" w:rsidR="00202446" w:rsidRPr="00636CD7" w:rsidRDefault="00202446" w:rsidP="00CD39C3">
            <w:pPr>
              <w:pStyle w:val="BodyText"/>
              <w:rPr>
                <w:lang w:val="de-DE" w:eastAsia="de-DE"/>
              </w:rPr>
            </w:pPr>
            <w:r w:rsidRPr="00636CD7">
              <w:rPr>
                <w:lang w:eastAsia="de-DE"/>
              </w:rPr>
              <w:t>2,0 – 3,0</w:t>
            </w:r>
          </w:p>
        </w:tc>
      </w:tr>
      <w:tr w:rsidR="00202446" w:rsidRPr="00636CD7" w14:paraId="059BD795"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F975FE2" w14:textId="77777777" w:rsidR="00202446" w:rsidRPr="00636CD7" w:rsidRDefault="00202446" w:rsidP="00CD39C3">
            <w:pPr>
              <w:pStyle w:val="BodyText"/>
              <w:rPr>
                <w:lang w:val="de-DE" w:eastAsia="de-DE"/>
              </w:rPr>
            </w:pPr>
            <w:r w:rsidRPr="00636CD7">
              <w:rPr>
                <w:lang w:eastAsia="de-DE"/>
              </w:rPr>
              <w:t>Diameter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D461C5F" w14:textId="77777777" w:rsidR="00202446" w:rsidRPr="00636CD7" w:rsidRDefault="00202446" w:rsidP="00CD39C3">
            <w:pPr>
              <w:pStyle w:val="BodyText"/>
              <w:rPr>
                <w:lang w:val="de-DE" w:eastAsia="de-DE"/>
              </w:rPr>
            </w:pPr>
            <w:r w:rsidRPr="00636CD7">
              <w:rPr>
                <w:lang w:eastAsia="de-DE"/>
              </w:rPr>
              <w:t>0,8 – 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5BB35FD" w14:textId="77777777" w:rsidR="00202446" w:rsidRPr="00636CD7" w:rsidRDefault="00202446" w:rsidP="00CD39C3">
            <w:pPr>
              <w:pStyle w:val="BodyText"/>
              <w:rPr>
                <w:lang w:val="de-DE" w:eastAsia="de-DE"/>
              </w:rPr>
            </w:pPr>
            <w:r w:rsidRPr="00636CD7">
              <w:rPr>
                <w:lang w:eastAsia="de-DE"/>
              </w:rPr>
              <w:t>0,4 – 0,5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A12FDB5" w14:textId="77777777" w:rsidR="00202446" w:rsidRPr="00636CD7" w:rsidRDefault="00202446" w:rsidP="00CD39C3">
            <w:pPr>
              <w:pStyle w:val="BodyText"/>
              <w:rPr>
                <w:lang w:val="de-DE" w:eastAsia="de-DE"/>
              </w:rPr>
            </w:pPr>
            <w:r w:rsidRPr="00636CD7">
              <w:rPr>
                <w:lang w:eastAsia="de-DE"/>
              </w:rPr>
              <w:t>0,16 – 0,225</w:t>
            </w:r>
          </w:p>
        </w:tc>
      </w:tr>
      <w:tr w:rsidR="00202446" w:rsidRPr="00636CD7" w14:paraId="11ABF07B"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6AA25E7" w14:textId="77777777" w:rsidR="00202446" w:rsidRPr="00636CD7" w:rsidRDefault="00202446" w:rsidP="00CD39C3">
            <w:pPr>
              <w:pStyle w:val="BodyText"/>
              <w:rPr>
                <w:lang w:val="de-DE" w:eastAsia="de-DE"/>
              </w:rPr>
            </w:pPr>
            <w:r w:rsidRPr="00636CD7">
              <w:rPr>
                <w:lang w:eastAsia="de-DE"/>
              </w:rPr>
              <w:t>Height over all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087CE04B" w14:textId="77777777" w:rsidR="00202446" w:rsidRPr="00636CD7" w:rsidRDefault="00202446" w:rsidP="00CD39C3">
            <w:pPr>
              <w:pStyle w:val="BodyText"/>
              <w:rPr>
                <w:lang w:val="de-DE" w:eastAsia="de-DE"/>
              </w:rPr>
            </w:pPr>
            <w:r w:rsidRPr="00636CD7">
              <w:rPr>
                <w:lang w:eastAsia="de-DE"/>
              </w:rPr>
              <w:t>8,0 – 11,0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9B55AC3" w14:textId="77777777" w:rsidR="00202446" w:rsidRPr="00636CD7" w:rsidRDefault="00202446" w:rsidP="00CD39C3">
            <w:pPr>
              <w:pStyle w:val="BodyText"/>
              <w:rPr>
                <w:lang w:val="de-DE" w:eastAsia="de-DE"/>
              </w:rPr>
            </w:pPr>
            <w:r w:rsidRPr="00636CD7">
              <w:rPr>
                <w:lang w:eastAsia="de-DE"/>
              </w:rPr>
              <w:t>6,0 – 9,0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D67C98C" w14:textId="77777777" w:rsidR="00202446" w:rsidRPr="00636CD7" w:rsidRDefault="00202446" w:rsidP="00CD39C3">
            <w:pPr>
              <w:pStyle w:val="BodyText"/>
              <w:rPr>
                <w:lang w:val="de-DE" w:eastAsia="de-DE"/>
              </w:rPr>
            </w:pPr>
            <w:r w:rsidRPr="00636CD7">
              <w:rPr>
                <w:lang w:eastAsia="de-DE"/>
              </w:rPr>
              <w:t>2,5 – 6,0</w:t>
            </w:r>
          </w:p>
        </w:tc>
      </w:tr>
      <w:tr w:rsidR="00202446" w:rsidRPr="00636CD7" w14:paraId="58111E84"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C355276" w14:textId="77777777" w:rsidR="00202446" w:rsidRPr="00636CD7" w:rsidRDefault="00202446" w:rsidP="00CD39C3">
            <w:pPr>
              <w:pStyle w:val="BodyText"/>
              <w:rPr>
                <w:lang w:val="de-DE" w:eastAsia="de-DE"/>
              </w:rPr>
            </w:pPr>
            <w:r w:rsidRPr="00636CD7">
              <w:rPr>
                <w:lang w:eastAsia="de-DE"/>
              </w:rPr>
              <w:t>Total weight (kg)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4A9400C" w14:textId="77777777" w:rsidR="00202446" w:rsidRPr="00636CD7" w:rsidRDefault="00202446" w:rsidP="00CD39C3">
            <w:pPr>
              <w:pStyle w:val="BodyText"/>
              <w:rPr>
                <w:lang w:val="de-DE" w:eastAsia="de-DE"/>
              </w:rPr>
            </w:pPr>
            <w:r w:rsidRPr="00636CD7">
              <w:rPr>
                <w:lang w:eastAsia="de-DE"/>
              </w:rPr>
              <w:t>1000-1200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C0AFBA1" w14:textId="77777777" w:rsidR="00202446" w:rsidRPr="00636CD7" w:rsidRDefault="00202446" w:rsidP="00CD39C3">
            <w:pPr>
              <w:pStyle w:val="BodyText"/>
              <w:rPr>
                <w:lang w:val="de-DE" w:eastAsia="de-DE"/>
              </w:rPr>
            </w:pPr>
            <w:r w:rsidRPr="00636CD7">
              <w:rPr>
                <w:lang w:eastAsia="de-DE"/>
              </w:rPr>
              <w:t>200 - 500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6C641F49" w14:textId="77777777" w:rsidR="00202446" w:rsidRPr="00636CD7" w:rsidRDefault="00202446" w:rsidP="00CD39C3">
            <w:pPr>
              <w:pStyle w:val="BodyText"/>
              <w:rPr>
                <w:lang w:val="de-DE" w:eastAsia="de-DE"/>
              </w:rPr>
            </w:pPr>
            <w:r w:rsidRPr="00636CD7">
              <w:rPr>
                <w:lang w:eastAsia="de-DE"/>
              </w:rPr>
              <w:t>40 - 100</w:t>
            </w:r>
          </w:p>
        </w:tc>
      </w:tr>
      <w:tr w:rsidR="00202446" w:rsidRPr="00636CD7" w14:paraId="1EF99CA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3CC967B" w14:textId="77777777" w:rsidR="00202446" w:rsidRPr="00636CD7" w:rsidRDefault="00202446" w:rsidP="00CD39C3">
            <w:pPr>
              <w:pStyle w:val="BodyText"/>
              <w:rPr>
                <w:lang w:val="en-US" w:eastAsia="de-DE"/>
              </w:rPr>
            </w:pPr>
            <w:r w:rsidRPr="00636CD7">
              <w:rPr>
                <w:lang w:eastAsia="de-DE"/>
              </w:rPr>
              <w:t>Equivalent radar reflection area (m²)</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AB5AF11" w14:textId="77777777" w:rsidR="00202446" w:rsidRPr="00636CD7" w:rsidRDefault="00202446" w:rsidP="00CD39C3">
            <w:pPr>
              <w:pStyle w:val="BodyText"/>
              <w:rPr>
                <w:lang w:val="de-DE" w:eastAsia="de-DE"/>
              </w:rPr>
            </w:pPr>
            <w:r w:rsidRPr="00636CD7">
              <w:rPr>
                <w:lang w:val="de-DE" w:eastAsia="de-DE"/>
              </w:rPr>
              <w:t>120,0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70A1CD5" w14:textId="77777777" w:rsidR="00202446" w:rsidRPr="00636CD7" w:rsidRDefault="00202446" w:rsidP="00CD39C3">
            <w:pPr>
              <w:pStyle w:val="BodyText"/>
              <w:rPr>
                <w:lang w:val="de-DE" w:eastAsia="de-DE"/>
              </w:rPr>
            </w:pPr>
            <w:r w:rsidRPr="00636CD7">
              <w:rPr>
                <w:lang w:eastAsia="de-DE"/>
              </w:rPr>
              <w:t>20,0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4A00E262" w14:textId="77777777" w:rsidR="00202446" w:rsidRPr="00636CD7" w:rsidRDefault="00202446" w:rsidP="00CD39C3">
            <w:pPr>
              <w:pStyle w:val="BodyText"/>
              <w:rPr>
                <w:lang w:val="de-DE" w:eastAsia="de-DE"/>
              </w:rPr>
            </w:pPr>
            <w:r w:rsidRPr="00636CD7">
              <w:rPr>
                <w:lang w:eastAsia="de-DE"/>
              </w:rPr>
              <w:t>9,0</w:t>
            </w:r>
          </w:p>
        </w:tc>
      </w:tr>
      <w:tr w:rsidR="00202446" w:rsidRPr="00636CD7" w14:paraId="69F37821"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68FA637D" w14:textId="77777777" w:rsidR="00202446" w:rsidRPr="00636CD7" w:rsidRDefault="00202446" w:rsidP="00CD39C3">
            <w:pPr>
              <w:pStyle w:val="BodyText"/>
              <w:rPr>
                <w:lang w:val="de-DE" w:eastAsia="de-DE"/>
              </w:rPr>
            </w:pPr>
            <w:r w:rsidRPr="00636CD7">
              <w:rPr>
                <w:lang w:eastAsia="de-DE"/>
              </w:rPr>
              <w:t>Buoyancy at MSL (kg)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8C7A98B" w14:textId="77777777" w:rsidR="00202446" w:rsidRPr="00636CD7" w:rsidRDefault="00202446" w:rsidP="00CD39C3">
            <w:pPr>
              <w:pStyle w:val="BodyText"/>
              <w:rPr>
                <w:lang w:val="de-DE" w:eastAsia="de-DE"/>
              </w:rPr>
            </w:pPr>
            <w:r w:rsidRPr="00636CD7">
              <w:rPr>
                <w:lang w:eastAsia="de-DE"/>
              </w:rPr>
              <w:t> 1500- 3000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EC0325B" w14:textId="77777777" w:rsidR="00202446" w:rsidRPr="00636CD7" w:rsidRDefault="00202446" w:rsidP="00CD39C3">
            <w:pPr>
              <w:pStyle w:val="BodyText"/>
              <w:rPr>
                <w:lang w:val="de-DE" w:eastAsia="de-DE"/>
              </w:rPr>
            </w:pPr>
            <w:r w:rsidRPr="00636CD7">
              <w:rPr>
                <w:lang w:eastAsia="de-DE"/>
              </w:rPr>
              <w:t>350 -600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E58A660" w14:textId="77777777" w:rsidR="00202446" w:rsidRPr="00636CD7" w:rsidRDefault="00202446" w:rsidP="00CD39C3">
            <w:pPr>
              <w:pStyle w:val="BodyText"/>
              <w:rPr>
                <w:lang w:val="de-DE" w:eastAsia="de-DE"/>
              </w:rPr>
            </w:pPr>
            <w:r w:rsidRPr="00636CD7">
              <w:rPr>
                <w:lang w:eastAsia="de-DE"/>
              </w:rPr>
              <w:t> 40 - 120</w:t>
            </w:r>
          </w:p>
        </w:tc>
      </w:tr>
      <w:tr w:rsidR="00202446" w:rsidRPr="00636CD7" w14:paraId="6A02F3A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C54803A" w14:textId="77777777" w:rsidR="00202446" w:rsidRPr="00636CD7" w:rsidRDefault="00202446" w:rsidP="00CD39C3">
            <w:pPr>
              <w:pStyle w:val="BodyText"/>
              <w:rPr>
                <w:lang w:val="de-DE" w:eastAsia="de-DE"/>
              </w:rPr>
            </w:pPr>
            <w:r w:rsidRPr="00636CD7">
              <w:rPr>
                <w:lang w:eastAsia="de-DE"/>
              </w:rPr>
              <w:t>Lettering size</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0C7FCAD" w14:textId="77777777" w:rsidR="00202446" w:rsidRPr="00636CD7" w:rsidRDefault="00202446" w:rsidP="00CD39C3">
            <w:pPr>
              <w:pStyle w:val="BodyText"/>
              <w:rPr>
                <w:lang w:val="de-DE" w:eastAsia="de-DE"/>
              </w:rPr>
            </w:pPr>
            <w:r w:rsidRPr="00636CD7">
              <w:rPr>
                <w:lang w:eastAsia="de-DE"/>
              </w:rPr>
              <w:t>Big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33536E3" w14:textId="77777777" w:rsidR="00202446" w:rsidRPr="00636CD7" w:rsidRDefault="00202446" w:rsidP="00CD39C3">
            <w:pPr>
              <w:pStyle w:val="BodyText"/>
              <w:rPr>
                <w:lang w:val="de-DE" w:eastAsia="de-DE"/>
              </w:rPr>
            </w:pPr>
            <w:r w:rsidRPr="00636CD7">
              <w:rPr>
                <w:lang w:eastAsia="de-DE"/>
              </w:rPr>
              <w:t>Medium</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B878B98" w14:textId="77777777" w:rsidR="00202446" w:rsidRPr="00636CD7" w:rsidRDefault="00202446" w:rsidP="00CD39C3">
            <w:pPr>
              <w:pStyle w:val="BodyText"/>
              <w:rPr>
                <w:lang w:val="de-DE" w:eastAsia="de-DE"/>
              </w:rPr>
            </w:pPr>
            <w:r w:rsidRPr="00636CD7">
              <w:rPr>
                <w:lang w:eastAsia="de-DE"/>
              </w:rPr>
              <w:t>Small</w:t>
            </w:r>
          </w:p>
        </w:tc>
      </w:tr>
      <w:tr w:rsidR="00202446" w:rsidRPr="00636CD7" w14:paraId="321CAB6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E491DD1" w14:textId="77777777" w:rsidR="00202446" w:rsidRPr="00636CD7" w:rsidRDefault="00202446" w:rsidP="00CD39C3">
            <w:pPr>
              <w:pStyle w:val="BodyText"/>
              <w:rPr>
                <w:lang w:val="de-DE" w:eastAsia="de-DE"/>
              </w:rPr>
            </w:pPr>
            <w:r w:rsidRPr="00636CD7">
              <w:rPr>
                <w:lang w:eastAsia="de-DE"/>
              </w:rPr>
              <w:t>Wall thickness (mm)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609827D" w14:textId="77777777" w:rsidR="00202446" w:rsidRPr="00636CD7" w:rsidRDefault="00202446" w:rsidP="00CD39C3">
            <w:pPr>
              <w:pStyle w:val="BodyText"/>
              <w:rPr>
                <w:lang w:val="de-DE" w:eastAsia="de-DE"/>
              </w:rPr>
            </w:pPr>
            <w:r w:rsidRPr="00636CD7">
              <w:rPr>
                <w:lang w:eastAsia="de-DE"/>
              </w:rPr>
              <w:t>32</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5DFCBA7" w14:textId="77777777" w:rsidR="00202446" w:rsidRPr="00636CD7" w:rsidRDefault="00202446" w:rsidP="00CD39C3">
            <w:pPr>
              <w:pStyle w:val="BodyText"/>
              <w:rPr>
                <w:lang w:val="de-DE" w:eastAsia="de-DE"/>
              </w:rPr>
            </w:pPr>
            <w:r w:rsidRPr="00636CD7">
              <w:rPr>
                <w:lang w:eastAsia="de-DE"/>
              </w:rPr>
              <w:t>15 - 20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594A222" w14:textId="77777777" w:rsidR="00202446" w:rsidRPr="00636CD7" w:rsidRDefault="00202446" w:rsidP="00CD39C3">
            <w:pPr>
              <w:pStyle w:val="BodyText"/>
              <w:rPr>
                <w:lang w:val="de-DE" w:eastAsia="de-DE"/>
              </w:rPr>
            </w:pPr>
            <w:r w:rsidRPr="00636CD7">
              <w:rPr>
                <w:lang w:eastAsia="de-DE"/>
              </w:rPr>
              <w:t xml:space="preserve">6 - 9 </w:t>
            </w:r>
          </w:p>
        </w:tc>
      </w:tr>
      <w:tr w:rsidR="00202446" w:rsidRPr="00636CD7" w14:paraId="43508159"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0E73E1F" w14:textId="77777777" w:rsidR="00202446" w:rsidRPr="00636CD7" w:rsidRDefault="00202446" w:rsidP="00CD39C3">
            <w:pPr>
              <w:pStyle w:val="BodyText"/>
              <w:rPr>
                <w:lang w:val="de-DE" w:eastAsia="de-DE"/>
              </w:rPr>
            </w:pPr>
            <w:r w:rsidRPr="00636CD7">
              <w:rPr>
                <w:lang w:eastAsia="de-DE"/>
              </w:rPr>
              <w:t>Top mark</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246E03D" w14:textId="77777777" w:rsidR="00202446" w:rsidRPr="00636CD7" w:rsidRDefault="00202446" w:rsidP="00CD39C3">
            <w:pPr>
              <w:pStyle w:val="BodyText"/>
              <w:rPr>
                <w:lang w:val="de-DE" w:eastAsia="de-DE"/>
              </w:rPr>
            </w:pPr>
            <w:r w:rsidRPr="00636CD7">
              <w:rPr>
                <w:lang w:eastAsia="de-DE"/>
              </w:rPr>
              <w:t>As required</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41547BF" w14:textId="77777777" w:rsidR="00202446" w:rsidRPr="00636CD7" w:rsidRDefault="00202446" w:rsidP="00CD39C3">
            <w:pPr>
              <w:pStyle w:val="BodyText"/>
              <w:rPr>
                <w:lang w:val="de-DE" w:eastAsia="de-DE"/>
              </w:rPr>
            </w:pPr>
            <w:r w:rsidRPr="00636CD7">
              <w:rPr>
                <w:lang w:eastAsia="de-DE"/>
              </w:rPr>
              <w:t>As required</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F6E3E14" w14:textId="77777777" w:rsidR="00202446" w:rsidRPr="00636CD7" w:rsidRDefault="00202446" w:rsidP="00CD39C3">
            <w:pPr>
              <w:pStyle w:val="BodyText"/>
              <w:rPr>
                <w:lang w:val="de-DE" w:eastAsia="de-DE"/>
              </w:rPr>
            </w:pPr>
            <w:r w:rsidRPr="00636CD7">
              <w:rPr>
                <w:lang w:eastAsia="de-DE"/>
              </w:rPr>
              <w:t>As required</w:t>
            </w:r>
          </w:p>
        </w:tc>
      </w:tr>
    </w:tbl>
    <w:p w14:paraId="027F0562" w14:textId="77777777" w:rsidR="00202446" w:rsidRDefault="00CD39C3" w:rsidP="00202446">
      <w:pPr>
        <w:pStyle w:val="BodyTextIndent2"/>
      </w:pPr>
      <w:r w:rsidRPr="00CD39C3">
        <w:rPr>
          <w:noProof/>
          <w:lang w:val="en-IE" w:eastAsia="en-IE"/>
        </w:rPr>
        <w:drawing>
          <wp:inline distT="0" distB="0" distL="0" distR="0" wp14:anchorId="1FFF53A6" wp14:editId="2138C845">
            <wp:extent cx="1243965" cy="1438910"/>
            <wp:effectExtent l="0" t="0" r="0" b="8890"/>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43965" cy="1438910"/>
                    </a:xfrm>
                    <a:prstGeom prst="rect">
                      <a:avLst/>
                    </a:prstGeom>
                    <a:noFill/>
                  </pic:spPr>
                </pic:pic>
              </a:graphicData>
            </a:graphic>
          </wp:inline>
        </w:drawing>
      </w:r>
      <w:r w:rsidRPr="00CD39C3">
        <w:rPr>
          <w:noProof/>
          <w:lang w:val="en-IE" w:eastAsia="en-IE"/>
        </w:rPr>
        <w:drawing>
          <wp:inline distT="0" distB="0" distL="0" distR="0" wp14:anchorId="1A67C50D" wp14:editId="19FF503A">
            <wp:extent cx="1243965" cy="1438910"/>
            <wp:effectExtent l="0" t="0" r="0" b="8890"/>
            <wp:docPr id="1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43965" cy="1438910"/>
                    </a:xfrm>
                    <a:prstGeom prst="rect">
                      <a:avLst/>
                    </a:prstGeom>
                    <a:noFill/>
                  </pic:spPr>
                </pic:pic>
              </a:graphicData>
            </a:graphic>
          </wp:inline>
        </w:drawing>
      </w:r>
    </w:p>
    <w:p w14:paraId="5DFE301B" w14:textId="77777777" w:rsidR="00335EA8" w:rsidRDefault="00335EA8" w:rsidP="00335EA8">
      <w:pPr>
        <w:pStyle w:val="BodyTextIndent2"/>
      </w:pPr>
    </w:p>
    <w:p w14:paraId="7B885BCA" w14:textId="77777777" w:rsidR="00335EA8" w:rsidRDefault="00335EA8" w:rsidP="00335EA8">
      <w:pPr>
        <w:rPr>
          <w:szCs w:val="20"/>
          <w:lang w:eastAsia="de-DE"/>
        </w:rPr>
      </w:pPr>
      <w:r>
        <w:br w:type="page"/>
      </w:r>
    </w:p>
    <w:p w14:paraId="39365F60" w14:textId="77777777" w:rsidR="00906B04" w:rsidRDefault="00906B04" w:rsidP="00906B04">
      <w:pPr>
        <w:pStyle w:val="BodyText"/>
      </w:pPr>
    </w:p>
    <w:p w14:paraId="75F5BD9D" w14:textId="77777777" w:rsidR="00906B04" w:rsidRPr="00906B04" w:rsidRDefault="00906B04" w:rsidP="00906B04">
      <w:pPr>
        <w:pStyle w:val="BodyText"/>
      </w:pPr>
    </w:p>
    <w:p w14:paraId="6F7824C5" w14:textId="77777777" w:rsidR="008F7A1A" w:rsidRDefault="008F7A1A" w:rsidP="00116074">
      <w:pPr>
        <w:pStyle w:val="Heading3"/>
      </w:pPr>
      <w:bookmarkStart w:id="32" w:name="_Ref463523156"/>
      <w:bookmarkStart w:id="33" w:name="_Toc464201847"/>
      <w:r>
        <w:t xml:space="preserve">Modular buoys with </w:t>
      </w:r>
      <w:bookmarkEnd w:id="32"/>
      <w:r>
        <w:t>enclosed modules used as floats</w:t>
      </w:r>
      <w:bookmarkEnd w:id="33"/>
    </w:p>
    <w:p w14:paraId="6F2799C4" w14:textId="77777777" w:rsidR="008F7A1A" w:rsidRDefault="008F7A1A" w:rsidP="008F7A1A">
      <w:pPr>
        <w:pStyle w:val="BodyText"/>
      </w:pPr>
      <w:r>
        <w:t xml:space="preserve">For bigger buoys (diameter more than 1.5m up to 4m) floats are used. The floats are mounted on a core structure, which consists of plastic pipes or a metal construction. </w:t>
      </w:r>
    </w:p>
    <w:p w14:paraId="5D42EC50" w14:textId="77777777" w:rsidR="008F7A1A" w:rsidRDefault="008F7A1A" w:rsidP="008F7A1A">
      <w:pPr>
        <w:pStyle w:val="BodyText"/>
      </w:pPr>
      <w:r>
        <w:t>Modular buoys with a plastic core structure (complete plastic design) are consisting of the following elements:</w:t>
      </w:r>
    </w:p>
    <w:p w14:paraId="6B70997E" w14:textId="77777777" w:rsidR="00CE3B3E" w:rsidRDefault="00CE3B3E" w:rsidP="00CE3B3E">
      <w:pPr>
        <w:pStyle w:val="Bullet1"/>
      </w:pPr>
      <w:r>
        <w:t>Enclosed modules as floats</w:t>
      </w:r>
    </w:p>
    <w:p w14:paraId="59BD6E35" w14:textId="77777777" w:rsidR="00CE3B3E" w:rsidRDefault="00CE3B3E" w:rsidP="00CE3B3E">
      <w:pPr>
        <w:pStyle w:val="Bullet1"/>
      </w:pPr>
      <w:r>
        <w:t xml:space="preserve">polyethylene tail tube </w:t>
      </w:r>
    </w:p>
    <w:p w14:paraId="5339D5C6" w14:textId="77777777" w:rsidR="00CE3B3E" w:rsidRDefault="00CE3B3E" w:rsidP="00CE3B3E">
      <w:pPr>
        <w:pStyle w:val="Bullet1"/>
      </w:pPr>
      <w:r>
        <w:t xml:space="preserve">polyethylene top structure </w:t>
      </w:r>
    </w:p>
    <w:p w14:paraId="6CCAE3B2" w14:textId="77777777" w:rsidR="00CE3B3E" w:rsidRDefault="00CE3B3E" w:rsidP="00CE3B3E">
      <w:pPr>
        <w:pStyle w:val="Bullet1"/>
      </w:pPr>
      <w:r>
        <w:t>mooring and lifting eye made of steel</w:t>
      </w:r>
    </w:p>
    <w:p w14:paraId="3E8E0A8B" w14:textId="77777777" w:rsidR="00CE3B3E" w:rsidRDefault="00CE3B3E" w:rsidP="00CE3B3E">
      <w:pPr>
        <w:pStyle w:val="Bullet1"/>
      </w:pPr>
      <w:r>
        <w:t>cast iron ballast weight</w:t>
      </w:r>
    </w:p>
    <w:p w14:paraId="6A37391B" w14:textId="77777777" w:rsidR="00CE3B3E" w:rsidRPr="00CE3B3E" w:rsidRDefault="00CE3B3E" w:rsidP="00CE3B3E">
      <w:pPr>
        <w:pStyle w:val="BodyText"/>
        <w:rPr>
          <w:color w:val="FF0000"/>
        </w:rPr>
      </w:pPr>
      <w:r w:rsidRPr="00CE3B3E">
        <w:rPr>
          <w:color w:val="FF0000"/>
        </w:rPr>
        <w:t>add sample picture</w:t>
      </w:r>
    </w:p>
    <w:p w14:paraId="6396AD01" w14:textId="77777777" w:rsidR="00CE3B3E" w:rsidRDefault="00CE3B3E" w:rsidP="00CE3B3E">
      <w:pPr>
        <w:pStyle w:val="BodyText"/>
      </w:pPr>
      <w:r>
        <w:t>Modular buoys with hybrid metal/plastic design are consisting of the following elements:</w:t>
      </w:r>
    </w:p>
    <w:p w14:paraId="2677E44B" w14:textId="77777777" w:rsidR="00CE3B3E" w:rsidRPr="00CE3B3E" w:rsidRDefault="00CE3B3E" w:rsidP="00CE3B3E">
      <w:pPr>
        <w:pStyle w:val="Bullet1"/>
      </w:pPr>
      <w:r w:rsidRPr="00CE3B3E">
        <w:t>Enclosed modules as floats</w:t>
      </w:r>
    </w:p>
    <w:p w14:paraId="607DDE6C" w14:textId="77777777" w:rsidR="00CE3B3E" w:rsidRPr="00CE3B3E" w:rsidRDefault="00CE3B3E" w:rsidP="00CE3B3E">
      <w:pPr>
        <w:pStyle w:val="Bullet1"/>
      </w:pPr>
      <w:r w:rsidRPr="00CE3B3E">
        <w:t>steel tail tube</w:t>
      </w:r>
    </w:p>
    <w:p w14:paraId="57CAB285" w14:textId="77777777" w:rsidR="00CE3B3E" w:rsidRPr="00CE3B3E" w:rsidRDefault="00CE3B3E" w:rsidP="00CE3B3E">
      <w:pPr>
        <w:pStyle w:val="Bullet1"/>
      </w:pPr>
      <w:r w:rsidRPr="00CE3B3E">
        <w:t>aluminium or plastic top structure</w:t>
      </w:r>
    </w:p>
    <w:p w14:paraId="162F77A1" w14:textId="77777777" w:rsidR="00CE3B3E" w:rsidRPr="00CE3B3E" w:rsidRDefault="00CE3B3E" w:rsidP="00CE3B3E">
      <w:pPr>
        <w:pStyle w:val="Bullet1"/>
      </w:pPr>
      <w:r w:rsidRPr="00CE3B3E">
        <w:t>mooring and lifting eye made of steel</w:t>
      </w:r>
    </w:p>
    <w:p w14:paraId="360D10C3" w14:textId="77777777" w:rsidR="00CE3B3E" w:rsidRPr="00CE3B3E" w:rsidRDefault="00CE3B3E" w:rsidP="00CE3B3E">
      <w:pPr>
        <w:pStyle w:val="Bullet1"/>
      </w:pPr>
      <w:r w:rsidRPr="00CE3B3E">
        <w:t>cast iron ballast weight</w:t>
      </w:r>
    </w:p>
    <w:p w14:paraId="2E48E84D" w14:textId="77777777" w:rsidR="00CE3B3E" w:rsidRPr="00CE3B3E" w:rsidRDefault="00CE3B3E" w:rsidP="00CE3B3E">
      <w:pPr>
        <w:pStyle w:val="BodyText"/>
        <w:rPr>
          <w:color w:val="FF0000"/>
        </w:rPr>
      </w:pPr>
      <w:r w:rsidRPr="00CE3B3E">
        <w:rPr>
          <w:color w:val="FF0000"/>
        </w:rPr>
        <w:t>add sample picture</w:t>
      </w:r>
    </w:p>
    <w:p w14:paraId="3E04952F" w14:textId="77777777" w:rsidR="00906B04" w:rsidRDefault="008C0F9C" w:rsidP="008F7A1A">
      <w:pPr>
        <w:pStyle w:val="BodyText"/>
      </w:pPr>
      <w:r w:rsidRPr="00952136">
        <w:t>The following sizes</w:t>
      </w:r>
      <w:r>
        <w:t xml:space="preserve"> of m</w:t>
      </w:r>
      <w:r w:rsidRPr="00921CCF">
        <w:t>odular buoys with polyethylene floats</w:t>
      </w:r>
      <w:r>
        <w:t xml:space="preserve"> </w:t>
      </w:r>
      <w:r w:rsidRPr="00952136">
        <w:t xml:space="preserve">are </w:t>
      </w:r>
      <w:r>
        <w:t>typical</w:t>
      </w:r>
      <w:r w:rsidRPr="00952136">
        <w:t>:</w:t>
      </w:r>
    </w:p>
    <w:tbl>
      <w:tblPr>
        <w:tblStyle w:val="TableGrid"/>
        <w:tblW w:w="7385" w:type="dxa"/>
        <w:tblInd w:w="1269" w:type="dxa"/>
        <w:tblLook w:val="01E0" w:firstRow="1" w:lastRow="1" w:firstColumn="1" w:lastColumn="1" w:noHBand="0" w:noVBand="0"/>
      </w:tblPr>
      <w:tblGrid>
        <w:gridCol w:w="2982"/>
        <w:gridCol w:w="1528"/>
        <w:gridCol w:w="1390"/>
        <w:gridCol w:w="1485"/>
      </w:tblGrid>
      <w:tr w:rsidR="008C0F9C" w:rsidRPr="008F28BC" w14:paraId="6498D6D2" w14:textId="77777777" w:rsidTr="002C08D7">
        <w:tc>
          <w:tcPr>
            <w:tcW w:w="2982" w:type="dxa"/>
          </w:tcPr>
          <w:p w14:paraId="50DC034A" w14:textId="77777777" w:rsidR="008C0F9C" w:rsidRPr="008F28BC" w:rsidRDefault="008C0F9C" w:rsidP="008C0F9C">
            <w:pPr>
              <w:pStyle w:val="BodyText"/>
            </w:pPr>
          </w:p>
        </w:tc>
        <w:tc>
          <w:tcPr>
            <w:tcW w:w="1528" w:type="dxa"/>
          </w:tcPr>
          <w:p w14:paraId="23771835" w14:textId="77777777" w:rsidR="008C0F9C" w:rsidRPr="008F28BC" w:rsidRDefault="008C0F9C" w:rsidP="008C0F9C">
            <w:pPr>
              <w:pStyle w:val="BodyText"/>
            </w:pPr>
            <w:r>
              <w:t>big modular spar/conical buoy</w:t>
            </w:r>
          </w:p>
        </w:tc>
        <w:tc>
          <w:tcPr>
            <w:tcW w:w="1390" w:type="dxa"/>
          </w:tcPr>
          <w:p w14:paraId="2AE8796E" w14:textId="77777777" w:rsidR="008C0F9C" w:rsidRPr="008F28BC" w:rsidRDefault="008C0F9C" w:rsidP="008C0F9C">
            <w:pPr>
              <w:pStyle w:val="BodyText"/>
            </w:pPr>
            <w:r>
              <w:t>middle modular spar/conical buoy</w:t>
            </w:r>
          </w:p>
        </w:tc>
        <w:tc>
          <w:tcPr>
            <w:tcW w:w="1485" w:type="dxa"/>
          </w:tcPr>
          <w:p w14:paraId="33873213" w14:textId="77777777" w:rsidR="008C0F9C" w:rsidRPr="008F28BC" w:rsidRDefault="008C0F9C" w:rsidP="008C0F9C">
            <w:pPr>
              <w:pStyle w:val="BodyText"/>
            </w:pPr>
            <w:r>
              <w:t>small modular spar/conical buoy</w:t>
            </w:r>
          </w:p>
        </w:tc>
      </w:tr>
      <w:tr w:rsidR="008C0F9C" w:rsidRPr="00C86F84" w14:paraId="4D69AAAC" w14:textId="77777777" w:rsidTr="008C0F9C">
        <w:trPr>
          <w:trHeight w:val="814"/>
        </w:trPr>
        <w:tc>
          <w:tcPr>
            <w:tcW w:w="2982" w:type="dxa"/>
          </w:tcPr>
          <w:p w14:paraId="567620E9" w14:textId="77777777" w:rsidR="008C0F9C" w:rsidRPr="00C86F84" w:rsidRDefault="008C0F9C" w:rsidP="008C0F9C">
            <w:pPr>
              <w:pStyle w:val="BodyText"/>
            </w:pPr>
            <w:r>
              <w:t>Application area</w:t>
            </w:r>
          </w:p>
        </w:tc>
        <w:tc>
          <w:tcPr>
            <w:tcW w:w="1528" w:type="dxa"/>
          </w:tcPr>
          <w:p w14:paraId="0CD976B2" w14:textId="77777777" w:rsidR="008C0F9C" w:rsidRDefault="008C0F9C" w:rsidP="008C0F9C">
            <w:pPr>
              <w:pStyle w:val="BodyText"/>
              <w:rPr>
                <w:highlight w:val="yellow"/>
              </w:rPr>
            </w:pPr>
            <w:r>
              <w:rPr>
                <w:highlight w:val="yellow"/>
              </w:rPr>
              <w:t xml:space="preserve">open sea </w:t>
            </w:r>
          </w:p>
          <w:p w14:paraId="0DAB3B4C" w14:textId="77777777" w:rsidR="008C0F9C" w:rsidRPr="00C86F84" w:rsidRDefault="008C0F9C" w:rsidP="008C0F9C">
            <w:pPr>
              <w:pStyle w:val="BodyText"/>
              <w:rPr>
                <w:highlight w:val="yellow"/>
              </w:rPr>
            </w:pPr>
            <w:r>
              <w:rPr>
                <w:highlight w:val="yellow"/>
              </w:rPr>
              <w:t>estuary</w:t>
            </w:r>
          </w:p>
        </w:tc>
        <w:tc>
          <w:tcPr>
            <w:tcW w:w="1390" w:type="dxa"/>
          </w:tcPr>
          <w:p w14:paraId="7D0E81A9" w14:textId="77777777" w:rsidR="008C0F9C" w:rsidRPr="00C86F84" w:rsidRDefault="008C0F9C" w:rsidP="008C0F9C">
            <w:pPr>
              <w:pStyle w:val="BodyText"/>
              <w:rPr>
                <w:highlight w:val="yellow"/>
              </w:rPr>
            </w:pPr>
            <w:r>
              <w:rPr>
                <w:highlight w:val="yellow"/>
              </w:rPr>
              <w:t>Open sea, coastal, estuary</w:t>
            </w:r>
          </w:p>
        </w:tc>
        <w:tc>
          <w:tcPr>
            <w:tcW w:w="1485" w:type="dxa"/>
          </w:tcPr>
          <w:p w14:paraId="3091334C" w14:textId="77777777" w:rsidR="008C0F9C" w:rsidRPr="00C86F84" w:rsidRDefault="008C0F9C" w:rsidP="008C0F9C">
            <w:pPr>
              <w:pStyle w:val="BodyText"/>
              <w:rPr>
                <w:highlight w:val="yellow"/>
              </w:rPr>
            </w:pPr>
            <w:r>
              <w:rPr>
                <w:highlight w:val="yellow"/>
              </w:rPr>
              <w:t>coastal, shelter, rivers, ports</w:t>
            </w:r>
          </w:p>
        </w:tc>
      </w:tr>
      <w:tr w:rsidR="008C0F9C" w:rsidRPr="00C86F84" w14:paraId="244B5FA8" w14:textId="77777777" w:rsidTr="002C08D7">
        <w:tc>
          <w:tcPr>
            <w:tcW w:w="2982" w:type="dxa"/>
          </w:tcPr>
          <w:p w14:paraId="69C56DEF" w14:textId="77777777" w:rsidR="008C0F9C" w:rsidRPr="00C86F84" w:rsidRDefault="008C0F9C" w:rsidP="008C0F9C">
            <w:pPr>
              <w:pStyle w:val="BodyText"/>
            </w:pPr>
            <w:r>
              <w:t>Visible coloured area (m²)</w:t>
            </w:r>
          </w:p>
        </w:tc>
        <w:tc>
          <w:tcPr>
            <w:tcW w:w="1528" w:type="dxa"/>
          </w:tcPr>
          <w:p w14:paraId="561767C7" w14:textId="77777777" w:rsidR="008C0F9C" w:rsidRPr="00C86F84" w:rsidRDefault="008C0F9C" w:rsidP="008C0F9C">
            <w:pPr>
              <w:pStyle w:val="BodyText"/>
              <w:rPr>
                <w:highlight w:val="yellow"/>
              </w:rPr>
            </w:pPr>
          </w:p>
        </w:tc>
        <w:tc>
          <w:tcPr>
            <w:tcW w:w="1390" w:type="dxa"/>
          </w:tcPr>
          <w:p w14:paraId="5AF52418" w14:textId="77777777" w:rsidR="008C0F9C" w:rsidRPr="00C86F84" w:rsidRDefault="008C0F9C" w:rsidP="008C0F9C">
            <w:pPr>
              <w:pStyle w:val="BodyText"/>
              <w:rPr>
                <w:highlight w:val="yellow"/>
              </w:rPr>
            </w:pPr>
          </w:p>
        </w:tc>
        <w:tc>
          <w:tcPr>
            <w:tcW w:w="1485" w:type="dxa"/>
          </w:tcPr>
          <w:p w14:paraId="09768EA7" w14:textId="77777777" w:rsidR="008C0F9C" w:rsidRPr="00C86F84" w:rsidRDefault="008C0F9C" w:rsidP="008C0F9C">
            <w:pPr>
              <w:pStyle w:val="BodyText"/>
              <w:rPr>
                <w:highlight w:val="yellow"/>
              </w:rPr>
            </w:pPr>
          </w:p>
        </w:tc>
      </w:tr>
      <w:tr w:rsidR="008C0F9C" w:rsidRPr="00C86F84" w14:paraId="2EC66CE5" w14:textId="77777777" w:rsidTr="002C08D7">
        <w:trPr>
          <w:trHeight w:val="263"/>
        </w:trPr>
        <w:tc>
          <w:tcPr>
            <w:tcW w:w="2982" w:type="dxa"/>
          </w:tcPr>
          <w:p w14:paraId="7AA17257" w14:textId="77777777" w:rsidR="008C0F9C" w:rsidRPr="00C86F84" w:rsidRDefault="008C0F9C" w:rsidP="008C0F9C">
            <w:pPr>
              <w:pStyle w:val="BodyText"/>
            </w:pPr>
            <w:r>
              <w:t>Height above water line (m)</w:t>
            </w:r>
          </w:p>
        </w:tc>
        <w:tc>
          <w:tcPr>
            <w:tcW w:w="1528" w:type="dxa"/>
          </w:tcPr>
          <w:p w14:paraId="1EAC6A4B" w14:textId="77777777" w:rsidR="008C0F9C" w:rsidRPr="00C86F84" w:rsidRDefault="008C0F9C" w:rsidP="008C0F9C">
            <w:pPr>
              <w:pStyle w:val="BodyText"/>
              <w:rPr>
                <w:highlight w:val="yellow"/>
              </w:rPr>
            </w:pPr>
          </w:p>
        </w:tc>
        <w:tc>
          <w:tcPr>
            <w:tcW w:w="1390" w:type="dxa"/>
          </w:tcPr>
          <w:p w14:paraId="57768E4B" w14:textId="77777777" w:rsidR="008C0F9C" w:rsidRPr="00C86F84" w:rsidRDefault="008C0F9C" w:rsidP="008C0F9C">
            <w:pPr>
              <w:pStyle w:val="BodyText"/>
              <w:rPr>
                <w:highlight w:val="yellow"/>
              </w:rPr>
            </w:pPr>
          </w:p>
        </w:tc>
        <w:tc>
          <w:tcPr>
            <w:tcW w:w="1485" w:type="dxa"/>
          </w:tcPr>
          <w:p w14:paraId="7A3DC549" w14:textId="77777777" w:rsidR="008C0F9C" w:rsidRPr="00C86F84" w:rsidRDefault="008C0F9C" w:rsidP="008C0F9C">
            <w:pPr>
              <w:pStyle w:val="BodyText"/>
              <w:rPr>
                <w:highlight w:val="yellow"/>
              </w:rPr>
            </w:pPr>
          </w:p>
        </w:tc>
      </w:tr>
      <w:tr w:rsidR="008C0F9C" w:rsidRPr="00C86F84" w14:paraId="7EB818A6" w14:textId="77777777" w:rsidTr="002C08D7">
        <w:tc>
          <w:tcPr>
            <w:tcW w:w="2982" w:type="dxa"/>
          </w:tcPr>
          <w:p w14:paraId="0D4C4BE9" w14:textId="77777777" w:rsidR="008C0F9C" w:rsidRPr="00C86F84" w:rsidRDefault="008C0F9C" w:rsidP="008C0F9C">
            <w:pPr>
              <w:pStyle w:val="BodyText"/>
            </w:pPr>
            <w:r>
              <w:t>Typical diameter in the water line (m)</w:t>
            </w:r>
          </w:p>
        </w:tc>
        <w:tc>
          <w:tcPr>
            <w:tcW w:w="1528" w:type="dxa"/>
          </w:tcPr>
          <w:p w14:paraId="4308DE65" w14:textId="77777777" w:rsidR="008C0F9C" w:rsidRPr="00C86F84" w:rsidRDefault="008C0F9C" w:rsidP="008C0F9C">
            <w:pPr>
              <w:pStyle w:val="BodyText"/>
              <w:rPr>
                <w:highlight w:val="yellow"/>
              </w:rPr>
            </w:pPr>
            <w:r w:rsidRPr="002D116A">
              <w:rPr>
                <w:highlight w:val="yellow"/>
              </w:rPr>
              <w:t>3</w:t>
            </w:r>
          </w:p>
        </w:tc>
        <w:tc>
          <w:tcPr>
            <w:tcW w:w="1390" w:type="dxa"/>
          </w:tcPr>
          <w:p w14:paraId="46489DBC" w14:textId="77777777" w:rsidR="008C0F9C" w:rsidRPr="00C86F84" w:rsidRDefault="008C0F9C" w:rsidP="008C0F9C">
            <w:pPr>
              <w:pStyle w:val="BodyText"/>
              <w:rPr>
                <w:highlight w:val="yellow"/>
              </w:rPr>
            </w:pPr>
            <w:r>
              <w:rPr>
                <w:highlight w:val="yellow"/>
              </w:rPr>
              <w:t>2.4 -2.6</w:t>
            </w:r>
          </w:p>
        </w:tc>
        <w:tc>
          <w:tcPr>
            <w:tcW w:w="1485" w:type="dxa"/>
          </w:tcPr>
          <w:p w14:paraId="6AD8155A" w14:textId="77777777" w:rsidR="008C0F9C" w:rsidRPr="00C86F84" w:rsidRDefault="008C0F9C" w:rsidP="008C0F9C">
            <w:pPr>
              <w:pStyle w:val="BodyText"/>
              <w:rPr>
                <w:highlight w:val="yellow"/>
              </w:rPr>
            </w:pPr>
            <w:r>
              <w:rPr>
                <w:highlight w:val="yellow"/>
              </w:rPr>
              <w:t>1.5/1.8/2</w:t>
            </w:r>
          </w:p>
        </w:tc>
      </w:tr>
      <w:tr w:rsidR="008C0F9C" w:rsidRPr="00C86F84" w14:paraId="4855D0F2" w14:textId="77777777" w:rsidTr="002C08D7">
        <w:tc>
          <w:tcPr>
            <w:tcW w:w="2982" w:type="dxa"/>
          </w:tcPr>
          <w:p w14:paraId="77969B5A" w14:textId="77777777" w:rsidR="008C0F9C" w:rsidRPr="00C86F84" w:rsidRDefault="008C0F9C" w:rsidP="008C0F9C">
            <w:pPr>
              <w:pStyle w:val="BodyText"/>
            </w:pPr>
            <w:r>
              <w:t>Height over all (m)</w:t>
            </w:r>
          </w:p>
        </w:tc>
        <w:tc>
          <w:tcPr>
            <w:tcW w:w="1528" w:type="dxa"/>
          </w:tcPr>
          <w:p w14:paraId="67D2C00F" w14:textId="77777777" w:rsidR="008C0F9C" w:rsidRPr="00C86F84" w:rsidDel="005C0830" w:rsidRDefault="008C0F9C" w:rsidP="008C0F9C">
            <w:pPr>
              <w:pStyle w:val="BodyText"/>
              <w:rPr>
                <w:highlight w:val="yellow"/>
              </w:rPr>
            </w:pPr>
            <w:r w:rsidRPr="004C2D55">
              <w:rPr>
                <w:highlight w:val="yellow"/>
              </w:rPr>
              <w:t>?</w:t>
            </w:r>
          </w:p>
        </w:tc>
        <w:tc>
          <w:tcPr>
            <w:tcW w:w="1390" w:type="dxa"/>
          </w:tcPr>
          <w:p w14:paraId="1B1EDCBD" w14:textId="77777777" w:rsidR="008C0F9C" w:rsidRPr="00C86F84" w:rsidRDefault="008C0F9C" w:rsidP="008C0F9C">
            <w:pPr>
              <w:pStyle w:val="BodyText"/>
              <w:rPr>
                <w:highlight w:val="yellow"/>
              </w:rPr>
            </w:pPr>
            <w:r w:rsidRPr="004C2D55">
              <w:rPr>
                <w:highlight w:val="yellow"/>
              </w:rPr>
              <w:t>?</w:t>
            </w:r>
          </w:p>
        </w:tc>
        <w:tc>
          <w:tcPr>
            <w:tcW w:w="1485" w:type="dxa"/>
          </w:tcPr>
          <w:p w14:paraId="0A06F79C" w14:textId="77777777" w:rsidR="008C0F9C" w:rsidRPr="00C86F84" w:rsidRDefault="008C0F9C" w:rsidP="008C0F9C">
            <w:pPr>
              <w:pStyle w:val="BodyText"/>
              <w:rPr>
                <w:highlight w:val="yellow"/>
              </w:rPr>
            </w:pPr>
            <w:r w:rsidRPr="004C2D55">
              <w:rPr>
                <w:highlight w:val="yellow"/>
              </w:rPr>
              <w:t>?</w:t>
            </w:r>
          </w:p>
        </w:tc>
      </w:tr>
      <w:tr w:rsidR="008C0F9C" w:rsidRPr="00C86F84" w14:paraId="1456E8F1" w14:textId="77777777" w:rsidTr="002C08D7">
        <w:tc>
          <w:tcPr>
            <w:tcW w:w="2982" w:type="dxa"/>
          </w:tcPr>
          <w:p w14:paraId="1F3DB360" w14:textId="77777777" w:rsidR="008C0F9C" w:rsidRPr="00C86F84" w:rsidRDefault="008C0F9C" w:rsidP="008C0F9C">
            <w:pPr>
              <w:pStyle w:val="BodyText"/>
            </w:pPr>
            <w:r>
              <w:t>Total weight (kg)</w:t>
            </w:r>
          </w:p>
        </w:tc>
        <w:tc>
          <w:tcPr>
            <w:tcW w:w="1528" w:type="dxa"/>
          </w:tcPr>
          <w:p w14:paraId="1D172D17" w14:textId="77777777" w:rsidR="008C0F9C" w:rsidRPr="00C86F84" w:rsidRDefault="008C0F9C" w:rsidP="008C0F9C">
            <w:pPr>
              <w:pStyle w:val="BodyText"/>
              <w:rPr>
                <w:highlight w:val="yellow"/>
              </w:rPr>
            </w:pPr>
            <w:r w:rsidRPr="004C2D55">
              <w:rPr>
                <w:highlight w:val="yellow"/>
              </w:rPr>
              <w:t>?</w:t>
            </w:r>
          </w:p>
        </w:tc>
        <w:tc>
          <w:tcPr>
            <w:tcW w:w="1390" w:type="dxa"/>
          </w:tcPr>
          <w:p w14:paraId="1D297C36" w14:textId="77777777" w:rsidR="008C0F9C" w:rsidRPr="00C86F84" w:rsidRDefault="008C0F9C" w:rsidP="008C0F9C">
            <w:pPr>
              <w:pStyle w:val="BodyText"/>
              <w:rPr>
                <w:highlight w:val="yellow"/>
              </w:rPr>
            </w:pPr>
            <w:r w:rsidRPr="004C2D55">
              <w:rPr>
                <w:highlight w:val="yellow"/>
              </w:rPr>
              <w:t>?</w:t>
            </w:r>
          </w:p>
        </w:tc>
        <w:tc>
          <w:tcPr>
            <w:tcW w:w="1485" w:type="dxa"/>
          </w:tcPr>
          <w:p w14:paraId="5B8EE793" w14:textId="77777777" w:rsidR="008C0F9C" w:rsidRPr="00C86F84" w:rsidRDefault="008C0F9C" w:rsidP="008C0F9C">
            <w:pPr>
              <w:pStyle w:val="BodyText"/>
              <w:rPr>
                <w:highlight w:val="yellow"/>
              </w:rPr>
            </w:pPr>
            <w:r w:rsidRPr="004C2D55">
              <w:rPr>
                <w:highlight w:val="yellow"/>
              </w:rPr>
              <w:t>?</w:t>
            </w:r>
          </w:p>
        </w:tc>
      </w:tr>
      <w:tr w:rsidR="008C0F9C" w:rsidRPr="00C86F84" w14:paraId="50D98B71" w14:textId="77777777" w:rsidTr="002C08D7">
        <w:tc>
          <w:tcPr>
            <w:tcW w:w="2982" w:type="dxa"/>
          </w:tcPr>
          <w:p w14:paraId="653326A9" w14:textId="77777777" w:rsidR="008C0F9C" w:rsidRPr="00C86F84" w:rsidRDefault="008C0F9C" w:rsidP="008C0F9C">
            <w:pPr>
              <w:pStyle w:val="BodyText"/>
            </w:pPr>
            <w:r>
              <w:t>Äquivalent radar reflection area (m²)</w:t>
            </w:r>
          </w:p>
        </w:tc>
        <w:tc>
          <w:tcPr>
            <w:tcW w:w="1528" w:type="dxa"/>
          </w:tcPr>
          <w:p w14:paraId="765F1BAD" w14:textId="77777777" w:rsidR="008C0F9C" w:rsidRPr="00C86F84" w:rsidRDefault="008C0F9C" w:rsidP="008C0F9C">
            <w:pPr>
              <w:pStyle w:val="BodyText"/>
              <w:rPr>
                <w:highlight w:val="yellow"/>
              </w:rPr>
            </w:pPr>
            <w:r w:rsidRPr="004C2D55">
              <w:rPr>
                <w:highlight w:val="yellow"/>
              </w:rPr>
              <w:t>?</w:t>
            </w:r>
          </w:p>
        </w:tc>
        <w:tc>
          <w:tcPr>
            <w:tcW w:w="1390" w:type="dxa"/>
          </w:tcPr>
          <w:p w14:paraId="39B5A679" w14:textId="77777777" w:rsidR="008C0F9C" w:rsidRPr="00C86F84" w:rsidRDefault="008C0F9C" w:rsidP="008C0F9C">
            <w:pPr>
              <w:pStyle w:val="BodyText"/>
              <w:rPr>
                <w:highlight w:val="yellow"/>
              </w:rPr>
            </w:pPr>
            <w:r w:rsidRPr="004C2D55">
              <w:rPr>
                <w:highlight w:val="yellow"/>
              </w:rPr>
              <w:t>?</w:t>
            </w:r>
          </w:p>
        </w:tc>
        <w:tc>
          <w:tcPr>
            <w:tcW w:w="1485" w:type="dxa"/>
          </w:tcPr>
          <w:p w14:paraId="08C035B8" w14:textId="77777777" w:rsidR="008C0F9C" w:rsidRPr="00C86F84" w:rsidRDefault="008C0F9C" w:rsidP="008C0F9C">
            <w:pPr>
              <w:pStyle w:val="BodyText"/>
              <w:rPr>
                <w:highlight w:val="yellow"/>
              </w:rPr>
            </w:pPr>
            <w:r w:rsidRPr="004C2D55">
              <w:rPr>
                <w:highlight w:val="yellow"/>
              </w:rPr>
              <w:t>?</w:t>
            </w:r>
          </w:p>
        </w:tc>
      </w:tr>
      <w:tr w:rsidR="008C0F9C" w:rsidRPr="00C86F84" w14:paraId="4FD2D3EC" w14:textId="77777777" w:rsidTr="002C08D7">
        <w:tc>
          <w:tcPr>
            <w:tcW w:w="2982" w:type="dxa"/>
          </w:tcPr>
          <w:p w14:paraId="44C73F59" w14:textId="77777777" w:rsidR="008C0F9C" w:rsidRPr="00C86F84" w:rsidRDefault="008C0F9C" w:rsidP="008C0F9C">
            <w:pPr>
              <w:pStyle w:val="BodyText"/>
            </w:pPr>
            <w:r w:rsidRPr="00E95D7D">
              <w:t>Buoyancy (kg/cm)</w:t>
            </w:r>
          </w:p>
        </w:tc>
        <w:tc>
          <w:tcPr>
            <w:tcW w:w="1528" w:type="dxa"/>
          </w:tcPr>
          <w:p w14:paraId="2AD6163F" w14:textId="77777777" w:rsidR="008C0F9C" w:rsidRPr="00C86F84" w:rsidRDefault="008C0F9C" w:rsidP="008C0F9C">
            <w:pPr>
              <w:pStyle w:val="BodyText"/>
              <w:rPr>
                <w:highlight w:val="yellow"/>
              </w:rPr>
            </w:pPr>
            <w:r w:rsidRPr="004C2D55">
              <w:rPr>
                <w:highlight w:val="yellow"/>
              </w:rPr>
              <w:t>?</w:t>
            </w:r>
          </w:p>
        </w:tc>
        <w:tc>
          <w:tcPr>
            <w:tcW w:w="1390" w:type="dxa"/>
          </w:tcPr>
          <w:p w14:paraId="72202B5A" w14:textId="77777777" w:rsidR="008C0F9C" w:rsidRPr="00C86F84" w:rsidRDefault="008C0F9C" w:rsidP="008C0F9C">
            <w:pPr>
              <w:pStyle w:val="BodyText"/>
              <w:rPr>
                <w:highlight w:val="yellow"/>
              </w:rPr>
            </w:pPr>
            <w:r w:rsidRPr="004C2D55">
              <w:rPr>
                <w:highlight w:val="yellow"/>
              </w:rPr>
              <w:t>?</w:t>
            </w:r>
          </w:p>
        </w:tc>
        <w:tc>
          <w:tcPr>
            <w:tcW w:w="1485" w:type="dxa"/>
          </w:tcPr>
          <w:p w14:paraId="572C0BF0" w14:textId="77777777" w:rsidR="008C0F9C" w:rsidRPr="00C86F84" w:rsidRDefault="008C0F9C" w:rsidP="008C0F9C">
            <w:pPr>
              <w:pStyle w:val="BodyText"/>
              <w:rPr>
                <w:highlight w:val="yellow"/>
              </w:rPr>
            </w:pPr>
            <w:r w:rsidRPr="004C2D55">
              <w:rPr>
                <w:highlight w:val="yellow"/>
              </w:rPr>
              <w:t>?</w:t>
            </w:r>
          </w:p>
        </w:tc>
      </w:tr>
      <w:tr w:rsidR="008C0F9C" w:rsidRPr="00C86F84" w14:paraId="74D3469E" w14:textId="77777777" w:rsidTr="002C08D7">
        <w:tc>
          <w:tcPr>
            <w:tcW w:w="2982" w:type="dxa"/>
          </w:tcPr>
          <w:p w14:paraId="6618E77D" w14:textId="77777777" w:rsidR="008C0F9C" w:rsidRPr="00C86F84" w:rsidRDefault="008C0F9C" w:rsidP="008C0F9C">
            <w:pPr>
              <w:pStyle w:val="BodyText"/>
            </w:pPr>
            <w:r>
              <w:t>Average wall thickness (mm)</w:t>
            </w:r>
          </w:p>
        </w:tc>
        <w:tc>
          <w:tcPr>
            <w:tcW w:w="1528" w:type="dxa"/>
          </w:tcPr>
          <w:p w14:paraId="64758FAF" w14:textId="77777777" w:rsidR="008C0F9C" w:rsidRPr="00C86F84" w:rsidRDefault="008C0F9C" w:rsidP="008C0F9C">
            <w:pPr>
              <w:pStyle w:val="BodyText"/>
              <w:rPr>
                <w:highlight w:val="yellow"/>
              </w:rPr>
            </w:pPr>
            <w:r w:rsidRPr="004C2D55">
              <w:rPr>
                <w:highlight w:val="yellow"/>
              </w:rPr>
              <w:t>?</w:t>
            </w:r>
          </w:p>
        </w:tc>
        <w:tc>
          <w:tcPr>
            <w:tcW w:w="1390" w:type="dxa"/>
          </w:tcPr>
          <w:p w14:paraId="0D160E49" w14:textId="77777777" w:rsidR="008C0F9C" w:rsidRPr="00C86F84" w:rsidRDefault="008C0F9C" w:rsidP="008C0F9C">
            <w:pPr>
              <w:pStyle w:val="BodyText"/>
              <w:rPr>
                <w:highlight w:val="yellow"/>
              </w:rPr>
            </w:pPr>
            <w:r w:rsidRPr="004C2D55">
              <w:rPr>
                <w:highlight w:val="yellow"/>
              </w:rPr>
              <w:t>?</w:t>
            </w:r>
          </w:p>
        </w:tc>
        <w:tc>
          <w:tcPr>
            <w:tcW w:w="1485" w:type="dxa"/>
          </w:tcPr>
          <w:p w14:paraId="222EB49A" w14:textId="77777777" w:rsidR="008C0F9C" w:rsidRPr="00C86F84" w:rsidRDefault="008C0F9C" w:rsidP="008C0F9C">
            <w:pPr>
              <w:pStyle w:val="BodyText"/>
              <w:rPr>
                <w:highlight w:val="yellow"/>
              </w:rPr>
            </w:pPr>
            <w:r w:rsidRPr="004C2D55">
              <w:rPr>
                <w:highlight w:val="yellow"/>
              </w:rPr>
              <w:t>?</w:t>
            </w:r>
          </w:p>
        </w:tc>
      </w:tr>
    </w:tbl>
    <w:p w14:paraId="684910F5" w14:textId="77777777" w:rsidR="008C0F9C" w:rsidRDefault="008C0F9C" w:rsidP="008C0F9C">
      <w:pPr>
        <w:pStyle w:val="BodyTextIndent2"/>
      </w:pPr>
    </w:p>
    <w:p w14:paraId="561C870E" w14:textId="77777777" w:rsidR="008F7A1A" w:rsidRDefault="008F7A1A" w:rsidP="00202454">
      <w:pPr>
        <w:pStyle w:val="BodyText"/>
      </w:pPr>
    </w:p>
    <w:p w14:paraId="1F760E30" w14:textId="77777777" w:rsidR="00202454" w:rsidRDefault="00202454" w:rsidP="00202454">
      <w:pPr>
        <w:pStyle w:val="BodyText"/>
        <w:rPr>
          <w:color w:val="FF0000"/>
        </w:rPr>
      </w:pPr>
      <w:r w:rsidRPr="00197203">
        <w:rPr>
          <w:color w:val="FF0000"/>
        </w:rPr>
        <w:t>Sample pictures</w:t>
      </w:r>
    </w:p>
    <w:p w14:paraId="0F0B02B6" w14:textId="77777777" w:rsidR="00202454" w:rsidRPr="00197203" w:rsidRDefault="00202454" w:rsidP="00202454">
      <w:pPr>
        <w:pStyle w:val="BodyText"/>
        <w:rPr>
          <w:color w:val="FF0000"/>
        </w:rPr>
      </w:pPr>
      <w:r>
        <w:rPr>
          <w:color w:val="FF0000"/>
        </w:rPr>
        <w:t>Region A/B</w:t>
      </w:r>
    </w:p>
    <w:p w14:paraId="3473A73B" w14:textId="77777777" w:rsidR="008F7A1A" w:rsidRDefault="008F7A1A" w:rsidP="00906B04">
      <w:pPr>
        <w:pStyle w:val="BodyText"/>
      </w:pPr>
    </w:p>
    <w:p w14:paraId="53E3553A" w14:textId="77777777" w:rsidR="00414094" w:rsidRDefault="00414094" w:rsidP="00116074">
      <w:pPr>
        <w:pStyle w:val="Heading2"/>
      </w:pPr>
      <w:bookmarkStart w:id="34" w:name="_Toc463530793"/>
      <w:bookmarkStart w:id="35" w:name="_Toc464201848"/>
      <w:r>
        <w:t>Multi-colour possibilities</w:t>
      </w:r>
      <w:bookmarkEnd w:id="34"/>
      <w:bookmarkEnd w:id="35"/>
    </w:p>
    <w:p w14:paraId="53498742" w14:textId="77777777" w:rsidR="00414094" w:rsidRDefault="00414094" w:rsidP="00414094">
      <w:pPr>
        <w:pStyle w:val="BodyText"/>
      </w:pPr>
      <w:r>
        <w:t xml:space="preserve">The possibilities to </w:t>
      </w:r>
      <w:r w:rsidRPr="00414094">
        <w:t>produce multi-colour plastic buoys according to the IALA maritime buoyage system (MBS) depend from the buoy type.</w:t>
      </w:r>
    </w:p>
    <w:p w14:paraId="46D6CC1D" w14:textId="77777777" w:rsidR="00414094" w:rsidRDefault="00414094" w:rsidP="00414094">
      <w:pPr>
        <w:pStyle w:val="BodyTextIndent"/>
      </w:pPr>
    </w:p>
    <w:p w14:paraId="396145E8" w14:textId="77777777" w:rsidR="00414094" w:rsidRDefault="00414094" w:rsidP="00116074">
      <w:pPr>
        <w:pStyle w:val="Heading3"/>
      </w:pPr>
      <w:bookmarkStart w:id="36" w:name="_Toc464201849"/>
      <w:r w:rsidRPr="00CD3468">
        <w:t>Welded spar- and conical-buoys up to 1.5m diameter</w:t>
      </w:r>
      <w:r>
        <w:t xml:space="preserve"> according to chapter </w:t>
      </w:r>
      <w:r w:rsidR="006E6172">
        <w:fldChar w:fldCharType="begin"/>
      </w:r>
      <w:r>
        <w:instrText xml:space="preserve"> REF _Ref463518476 \r \h </w:instrText>
      </w:r>
      <w:r w:rsidR="006E6172">
        <w:fldChar w:fldCharType="separate"/>
      </w:r>
      <w:r>
        <w:t>4.1.4.1</w:t>
      </w:r>
      <w:r w:rsidR="006E6172">
        <w:fldChar w:fldCharType="end"/>
      </w:r>
      <w:r w:rsidRPr="00E875B2">
        <w:t xml:space="preserve"> </w:t>
      </w:r>
      <w:r>
        <w:t>and S</w:t>
      </w:r>
      <w:r w:rsidRPr="00CD3468">
        <w:t>par</w:t>
      </w:r>
      <w:r>
        <w:t xml:space="preserve">s according to chapter </w:t>
      </w:r>
      <w:r w:rsidR="006E6172">
        <w:fldChar w:fldCharType="begin"/>
      </w:r>
      <w:r>
        <w:instrText xml:space="preserve"> REF _Ref463518715 \r \h </w:instrText>
      </w:r>
      <w:r w:rsidR="006E6172">
        <w:fldChar w:fldCharType="separate"/>
      </w:r>
      <w:r>
        <w:t>4.1.4.2</w:t>
      </w:r>
      <w:bookmarkEnd w:id="36"/>
      <w:r w:rsidR="006E6172">
        <w:fldChar w:fldCharType="end"/>
      </w:r>
    </w:p>
    <w:p w14:paraId="63C3B929" w14:textId="77777777" w:rsidR="00414094" w:rsidRDefault="00414094" w:rsidP="00414094">
      <w:pPr>
        <w:pStyle w:val="BodyText"/>
      </w:pPr>
      <w:r>
        <w:t>Rotational moulded parts: The enclosed modules can be made of different colours. They can be welded according to the needed colour combination.</w:t>
      </w:r>
    </w:p>
    <w:p w14:paraId="66A3389A" w14:textId="77777777" w:rsidR="00414094" w:rsidRDefault="00414094" w:rsidP="00414094">
      <w:pPr>
        <w:pStyle w:val="BodyText"/>
      </w:pPr>
      <w:r>
        <w:t>Extruded parts: pipes can be manufactured in colour combinations (for example red-white). The different plastic pipes become welded.</w:t>
      </w:r>
    </w:p>
    <w:p w14:paraId="1EBF5C91" w14:textId="77777777" w:rsidR="00414094" w:rsidRDefault="00414094" w:rsidP="00414094">
      <w:pPr>
        <w:pStyle w:val="BodyText"/>
      </w:pPr>
      <w:r>
        <w:t>Plastic plates: Different coloured plastic plates can be welded on the buoy body.</w:t>
      </w:r>
    </w:p>
    <w:p w14:paraId="2E4EDA61" w14:textId="77777777" w:rsidR="00414094" w:rsidRDefault="00414094" w:rsidP="00414094">
      <w:pPr>
        <w:pStyle w:val="BodyText"/>
      </w:pPr>
      <w:r>
        <w:t>Another possibility is the mounting of a cap with the needed colour combination on the buoy body.</w:t>
      </w:r>
    </w:p>
    <w:p w14:paraId="221C7B74" w14:textId="77777777" w:rsidR="00202454" w:rsidRDefault="00202454" w:rsidP="00906B04">
      <w:pPr>
        <w:pStyle w:val="BodyText"/>
      </w:pPr>
    </w:p>
    <w:p w14:paraId="39B8DE2B" w14:textId="77777777" w:rsidR="00C42C6E" w:rsidRDefault="00C42C6E" w:rsidP="00116074">
      <w:pPr>
        <w:pStyle w:val="Heading3"/>
      </w:pPr>
      <w:bookmarkStart w:id="37" w:name="_Toc464201850"/>
      <w:r>
        <w:t>Modular buoys with polyethylene floats</w:t>
      </w:r>
      <w:r w:rsidRPr="00E030D7">
        <w:t xml:space="preserve"> according to chapter</w:t>
      </w:r>
      <w:r>
        <w:t xml:space="preserve"> </w:t>
      </w:r>
      <w:r w:rsidR="006E6172">
        <w:fldChar w:fldCharType="begin"/>
      </w:r>
      <w:r>
        <w:instrText xml:space="preserve"> REF _Ref463523156 \r \h </w:instrText>
      </w:r>
      <w:r w:rsidR="006E6172">
        <w:fldChar w:fldCharType="separate"/>
      </w:r>
      <w:r>
        <w:t>4.1.4.3</w:t>
      </w:r>
      <w:bookmarkEnd w:id="37"/>
      <w:r w:rsidR="006E6172">
        <w:fldChar w:fldCharType="end"/>
      </w:r>
    </w:p>
    <w:p w14:paraId="042FE6F9" w14:textId="77777777" w:rsidR="00C42C6E" w:rsidRDefault="00C42C6E" w:rsidP="00C42C6E">
      <w:pPr>
        <w:pStyle w:val="BodyText"/>
      </w:pPr>
      <w:r w:rsidRPr="00E030D7">
        <w:t xml:space="preserve">Modular buoys with </w:t>
      </w:r>
      <w:r>
        <w:t xml:space="preserve">a </w:t>
      </w:r>
      <w:r w:rsidRPr="00E030D7">
        <w:t xml:space="preserve">plastic </w:t>
      </w:r>
      <w:r>
        <w:t xml:space="preserve">core structure </w:t>
      </w:r>
      <w:r w:rsidRPr="00E030D7">
        <w:t>(complete plastic design)</w:t>
      </w:r>
      <w:r>
        <w:t xml:space="preserve">: The floats can be made of different colours and be combined according to the needed colour combination. On the polyethylene top structure coloured polyethylene plates can be mounted. </w:t>
      </w:r>
    </w:p>
    <w:p w14:paraId="3CBC9FA5" w14:textId="77777777" w:rsidR="00C42C6E" w:rsidRDefault="00C42C6E" w:rsidP="00C42C6E">
      <w:pPr>
        <w:pStyle w:val="BodyText"/>
      </w:pPr>
      <w:r w:rsidRPr="00E030D7">
        <w:t>Modular buoys with hybrid metal/plastic</w:t>
      </w:r>
      <w:r>
        <w:t>: An aluminium top structure can be painted with different colours, on a polyethylene top structure coloured polyethylene plates can be mounted.</w:t>
      </w:r>
    </w:p>
    <w:p w14:paraId="2B4557D5" w14:textId="77777777" w:rsidR="00C42C6E" w:rsidRDefault="00C42C6E" w:rsidP="00C42C6E">
      <w:pPr>
        <w:pStyle w:val="BodyText"/>
      </w:pPr>
      <w:r>
        <w:t>Another possibility is the mounting of a cap with the needed colour combination on the buoy body.</w:t>
      </w:r>
    </w:p>
    <w:p w14:paraId="1E474685" w14:textId="77777777" w:rsidR="008F7A1A" w:rsidRDefault="008F7A1A" w:rsidP="00906B04">
      <w:pPr>
        <w:pStyle w:val="BodyText"/>
      </w:pPr>
    </w:p>
    <w:p w14:paraId="2F692260" w14:textId="77777777" w:rsidR="002C08D7" w:rsidRPr="001B42B5" w:rsidRDefault="002C08D7" w:rsidP="00116074">
      <w:pPr>
        <w:pStyle w:val="Heading2"/>
      </w:pPr>
      <w:bookmarkStart w:id="38" w:name="_Toc463530794"/>
      <w:bookmarkStart w:id="39" w:name="_Toc464201851"/>
      <w:r w:rsidRPr="001B42B5">
        <w:t>Filling</w:t>
      </w:r>
      <w:bookmarkEnd w:id="38"/>
      <w:r>
        <w:t xml:space="preserve"> the buoy with polystyrene or polyurethane foam</w:t>
      </w:r>
      <w:bookmarkEnd w:id="39"/>
      <w:r>
        <w:t xml:space="preserve"> </w:t>
      </w:r>
    </w:p>
    <w:p w14:paraId="6F589058" w14:textId="77777777" w:rsidR="002C08D7" w:rsidRDefault="002C08D7" w:rsidP="002C08D7">
      <w:pPr>
        <w:pStyle w:val="BodyText"/>
      </w:pPr>
      <w:r>
        <w:t>If applicable, filling a buoy can have the following advantages:</w:t>
      </w:r>
    </w:p>
    <w:p w14:paraId="33A66725" w14:textId="77777777" w:rsidR="002C08D7" w:rsidRDefault="002C08D7" w:rsidP="000C56B3">
      <w:pPr>
        <w:pStyle w:val="Bullet1"/>
      </w:pPr>
      <w:r>
        <w:t>F</w:t>
      </w:r>
      <w:r w:rsidRPr="00775442">
        <w:t>illing can increase the impact stability/shock resistance of a float</w:t>
      </w:r>
      <w:r>
        <w:t>.</w:t>
      </w:r>
    </w:p>
    <w:p w14:paraId="11CFD4EE" w14:textId="77777777" w:rsidR="002C08D7" w:rsidRPr="00775442" w:rsidRDefault="002C08D7" w:rsidP="000C56B3">
      <w:pPr>
        <w:pStyle w:val="Bullet1"/>
      </w:pPr>
      <w:r>
        <w:t>I</w:t>
      </w:r>
      <w:r w:rsidRPr="00775442">
        <w:t xml:space="preserve">n case of leakage the </w:t>
      </w:r>
      <w:r>
        <w:t>filling can secure the buoy from sinking.</w:t>
      </w:r>
      <w:r w:rsidRPr="00775442">
        <w:t xml:space="preserve"> </w:t>
      </w:r>
    </w:p>
    <w:p w14:paraId="6D2863CF" w14:textId="77777777" w:rsidR="002C08D7" w:rsidRDefault="002C08D7" w:rsidP="002C08D7">
      <w:pPr>
        <w:pStyle w:val="BodyText"/>
      </w:pPr>
      <w:r>
        <w:t xml:space="preserve">If filling is used, it must be of the highest quality closed-cell specification to prevent water absorption. Filling material should be of sufficient quality to survive the expected lifetime of the buoy. </w:t>
      </w:r>
    </w:p>
    <w:p w14:paraId="4189E2A0" w14:textId="77777777" w:rsidR="002C08D7" w:rsidRDefault="002C08D7" w:rsidP="002C08D7">
      <w:pPr>
        <w:pStyle w:val="BodyText"/>
      </w:pPr>
      <w:r>
        <w:t>Some disadvantages may exist in the use of filling:</w:t>
      </w:r>
    </w:p>
    <w:p w14:paraId="61C7F9A7" w14:textId="77777777" w:rsidR="002C08D7" w:rsidRPr="001B42B5" w:rsidRDefault="002C08D7" w:rsidP="000C56B3">
      <w:pPr>
        <w:pStyle w:val="Bullet1"/>
      </w:pPr>
      <w:r w:rsidRPr="001B42B5">
        <w:t>Some polyurethane foam types may not be recyclable. Furthermore the combination of polyethylene and foam is not easy to separate.</w:t>
      </w:r>
    </w:p>
    <w:p w14:paraId="4FC15A3A" w14:textId="77777777" w:rsidR="008F7A1A" w:rsidRDefault="002C08D7" w:rsidP="000C56B3">
      <w:pPr>
        <w:pStyle w:val="Bullet1"/>
      </w:pPr>
      <w:r w:rsidRPr="001B42B5">
        <w:t xml:space="preserve">For filling in foam into the floats </w:t>
      </w:r>
      <w:r>
        <w:t xml:space="preserve">additional </w:t>
      </w:r>
      <w:r w:rsidRPr="001B42B5">
        <w:t>holes are necessary. These</w:t>
      </w:r>
      <w:r>
        <w:t>s</w:t>
      </w:r>
      <w:r w:rsidRPr="001B42B5">
        <w:t xml:space="preserve"> are weak spots and must be closed carefully after the filling.</w:t>
      </w:r>
    </w:p>
    <w:p w14:paraId="47AF45C0" w14:textId="77777777" w:rsidR="008F7A1A" w:rsidRDefault="008F7A1A" w:rsidP="002C08D7">
      <w:pPr>
        <w:pStyle w:val="BodyText"/>
      </w:pPr>
    </w:p>
    <w:p w14:paraId="2A13B90F" w14:textId="77777777" w:rsidR="008F7A1A" w:rsidRDefault="008F7A1A" w:rsidP="00906B04">
      <w:pPr>
        <w:pStyle w:val="BodyText"/>
      </w:pPr>
    </w:p>
    <w:p w14:paraId="51AF33EA" w14:textId="77777777" w:rsidR="008F7A1A" w:rsidRDefault="008F7A1A" w:rsidP="00906B04">
      <w:pPr>
        <w:pStyle w:val="BodyText"/>
      </w:pPr>
    </w:p>
    <w:p w14:paraId="49676C14" w14:textId="77777777" w:rsidR="008F7A1A" w:rsidRDefault="008F7A1A" w:rsidP="00906B04">
      <w:pPr>
        <w:pStyle w:val="BodyText"/>
      </w:pPr>
    </w:p>
    <w:p w14:paraId="1FAA0D77" w14:textId="77777777" w:rsidR="000C56B3" w:rsidRDefault="000C56B3" w:rsidP="00116074">
      <w:pPr>
        <w:pStyle w:val="Heading2"/>
      </w:pPr>
      <w:bookmarkStart w:id="40" w:name="_Toc464201852"/>
      <w:r>
        <w:t xml:space="preserve">Metal </w:t>
      </w:r>
      <w:r w:rsidRPr="000C56B3">
        <w:t>parts</w:t>
      </w:r>
      <w:bookmarkEnd w:id="40"/>
    </w:p>
    <w:p w14:paraId="59D34BAC" w14:textId="77777777" w:rsidR="000C56B3" w:rsidRDefault="000C56B3" w:rsidP="00116074">
      <w:pPr>
        <w:pStyle w:val="Heading3"/>
      </w:pPr>
      <w:bookmarkStart w:id="41" w:name="_Toc464201853"/>
      <w:r>
        <w:t>General</w:t>
      </w:r>
      <w:bookmarkEnd w:id="41"/>
    </w:p>
    <w:p w14:paraId="1A0ADD3A" w14:textId="77777777" w:rsidR="000C56B3" w:rsidRDefault="000C56B3" w:rsidP="000C56B3">
      <w:pPr>
        <w:pStyle w:val="BodyText"/>
      </w:pPr>
      <w:r>
        <w:t>A common plastic buoy includes at least the following metal parts:</w:t>
      </w:r>
    </w:p>
    <w:p w14:paraId="2DD5C872" w14:textId="77777777" w:rsidR="000C56B3" w:rsidRDefault="000C56B3" w:rsidP="000C56B3">
      <w:pPr>
        <w:pStyle w:val="Bullet1"/>
      </w:pPr>
      <w:r>
        <w:t>Lifting eye</w:t>
      </w:r>
    </w:p>
    <w:p w14:paraId="7D77971A" w14:textId="77777777" w:rsidR="000C56B3" w:rsidRDefault="000C56B3" w:rsidP="000C56B3">
      <w:pPr>
        <w:pStyle w:val="Bullet1"/>
      </w:pPr>
      <w:r w:rsidRPr="00857C65">
        <w:t>Mooring eye</w:t>
      </w:r>
    </w:p>
    <w:p w14:paraId="6FECAA8B" w14:textId="77777777" w:rsidR="000C56B3" w:rsidRDefault="000C56B3" w:rsidP="000C56B3">
      <w:pPr>
        <w:pStyle w:val="Bullet1"/>
      </w:pPr>
      <w:r>
        <w:t>Standard parts</w:t>
      </w:r>
    </w:p>
    <w:p w14:paraId="65577820" w14:textId="77777777" w:rsidR="000C56B3" w:rsidRDefault="000C56B3" w:rsidP="000C56B3">
      <w:pPr>
        <w:pStyle w:val="Bullet1"/>
      </w:pPr>
      <w:r>
        <w:t>Ballast (in case of cast iron or steel)</w:t>
      </w:r>
    </w:p>
    <w:p w14:paraId="67A85789" w14:textId="77777777" w:rsidR="000C56B3" w:rsidRDefault="000C56B3" w:rsidP="000C56B3">
      <w:pPr>
        <w:pStyle w:val="BodyText"/>
      </w:pPr>
      <w:r w:rsidRPr="002921D9">
        <w:t xml:space="preserve">The metal parts </w:t>
      </w:r>
      <w:r>
        <w:t>of a buoy</w:t>
      </w:r>
      <w:r w:rsidRPr="002921D9">
        <w:t xml:space="preserve"> must be </w:t>
      </w:r>
      <w:r>
        <w:t>selected</w:t>
      </w:r>
      <w:r w:rsidRPr="002921D9">
        <w:t xml:space="preserve"> in such way</w:t>
      </w:r>
      <w:r>
        <w:t>,</w:t>
      </w:r>
      <w:r w:rsidRPr="002921D9">
        <w:t xml:space="preserve"> that no galvanic element is produced</w:t>
      </w:r>
      <w:r>
        <w:t xml:space="preserve">. Sometimes it is necessary to insulate metal parts (paint, insulating hull, bitumen coat..). </w:t>
      </w:r>
    </w:p>
    <w:p w14:paraId="403322E6" w14:textId="77777777" w:rsidR="000C56B3" w:rsidRPr="004E7485" w:rsidRDefault="000C56B3" w:rsidP="000C56B3">
      <w:pPr>
        <w:pStyle w:val="BodyText"/>
        <w:rPr>
          <w:color w:val="FF0000"/>
        </w:rPr>
      </w:pPr>
      <w:r w:rsidRPr="004E7485">
        <w:rPr>
          <w:color w:val="FF0000"/>
        </w:rPr>
        <w:t xml:space="preserve">It is desirable to use non corrosive </w:t>
      </w:r>
      <w:r>
        <w:rPr>
          <w:color w:val="FF0000"/>
        </w:rPr>
        <w:t>standard parts, for example</w:t>
      </w:r>
      <w:r w:rsidRPr="004E7485">
        <w:rPr>
          <w:color w:val="FF0000"/>
        </w:rPr>
        <w:t xml:space="preserve"> </w:t>
      </w:r>
      <w:r>
        <w:rPr>
          <w:color w:val="FF0000"/>
        </w:rPr>
        <w:t xml:space="preserve">from </w:t>
      </w:r>
      <w:r w:rsidRPr="004E7485">
        <w:rPr>
          <w:color w:val="FF0000"/>
        </w:rPr>
        <w:t>hot-dipped galvanized steel, marine-grade aluminium, marine grade stainless steel or bronze.</w:t>
      </w:r>
    </w:p>
    <w:p w14:paraId="04CE9C43" w14:textId="77777777" w:rsidR="000C56B3" w:rsidRDefault="000C56B3" w:rsidP="000C56B3">
      <w:pPr>
        <w:pStyle w:val="BodyTextFirstIndent2"/>
        <w:rPr>
          <w:lang w:eastAsia="de-DE"/>
        </w:rPr>
      </w:pPr>
    </w:p>
    <w:p w14:paraId="054D6D7E" w14:textId="77777777" w:rsidR="000C56B3" w:rsidRDefault="000C56B3" w:rsidP="00116074">
      <w:pPr>
        <w:pStyle w:val="Heading3"/>
      </w:pPr>
      <w:bookmarkStart w:id="42" w:name="_Toc464201854"/>
      <w:r>
        <w:t>Lifting eye and mooring eye</w:t>
      </w:r>
      <w:bookmarkEnd w:id="42"/>
    </w:p>
    <w:p w14:paraId="066E2244" w14:textId="77777777" w:rsidR="000C56B3" w:rsidRDefault="000C56B3" w:rsidP="000C56B3">
      <w:pPr>
        <w:pStyle w:val="BodyText"/>
      </w:pPr>
      <w:r>
        <w:t xml:space="preserve">Depending on the buoy type according to chapter </w:t>
      </w:r>
      <w:r w:rsidR="006E6172">
        <w:fldChar w:fldCharType="begin"/>
      </w:r>
      <w:r>
        <w:instrText xml:space="preserve"> REF _Ref463527985 \r \h  \* MERGEFORMAT </w:instrText>
      </w:r>
      <w:r w:rsidR="006E6172">
        <w:fldChar w:fldCharType="separate"/>
      </w:r>
      <w:r>
        <w:t>4.1.4</w:t>
      </w:r>
      <w:r w:rsidR="006E6172">
        <w:fldChar w:fldCharType="end"/>
      </w:r>
      <w:r>
        <w:t xml:space="preserve"> t</w:t>
      </w:r>
      <w:r w:rsidRPr="00501F6B">
        <w:t xml:space="preserve">he lifting eye </w:t>
      </w:r>
      <w:r>
        <w:t xml:space="preserve">and the mooring eye </w:t>
      </w:r>
      <w:r w:rsidRPr="00501F6B">
        <w:t>can be made</w:t>
      </w:r>
      <w:r>
        <w:t xml:space="preserve"> as follows:</w:t>
      </w:r>
    </w:p>
    <w:p w14:paraId="4A25339D" w14:textId="77777777" w:rsidR="000C56B3" w:rsidRDefault="000C56B3" w:rsidP="000C56B3">
      <w:pPr>
        <w:pStyle w:val="Bullet1"/>
      </w:pPr>
      <w:r w:rsidRPr="00501F6B">
        <w:t>part of the plastic body</w:t>
      </w:r>
    </w:p>
    <w:p w14:paraId="1039EE9F" w14:textId="77777777" w:rsidR="000C56B3" w:rsidRDefault="000C56B3" w:rsidP="000C56B3">
      <w:pPr>
        <w:pStyle w:val="Bullet1"/>
      </w:pPr>
      <w:r w:rsidRPr="00501F6B">
        <w:t>inserts of plastic</w:t>
      </w:r>
    </w:p>
    <w:p w14:paraId="19840269" w14:textId="77777777" w:rsidR="000C56B3" w:rsidRDefault="000C56B3" w:rsidP="000C56B3">
      <w:pPr>
        <w:pStyle w:val="Bullet1"/>
      </w:pPr>
      <w:r w:rsidRPr="00501F6B">
        <w:t>additionally mounted</w:t>
      </w:r>
      <w:r>
        <w:t xml:space="preserve"> </w:t>
      </w:r>
      <w:r w:rsidRPr="00501F6B">
        <w:t>stainless-steel-</w:t>
      </w:r>
      <w:r>
        <w:t>part</w:t>
      </w:r>
    </w:p>
    <w:p w14:paraId="785D35E8" w14:textId="77777777" w:rsidR="000C56B3" w:rsidRDefault="000C56B3" w:rsidP="000C56B3">
      <w:pPr>
        <w:pStyle w:val="Bullet1"/>
      </w:pPr>
      <w:r w:rsidRPr="00501F6B">
        <w:t>additionally mounted</w:t>
      </w:r>
      <w:r>
        <w:t xml:space="preserve"> </w:t>
      </w:r>
      <w:r w:rsidRPr="00501F6B">
        <w:t>galvanized-steel-part</w:t>
      </w:r>
    </w:p>
    <w:p w14:paraId="2AE9F53A" w14:textId="77777777" w:rsidR="000C56B3" w:rsidRDefault="000C56B3" w:rsidP="000C56B3">
      <w:pPr>
        <w:pStyle w:val="BodyText"/>
      </w:pPr>
      <w:r w:rsidRPr="00501F6B">
        <w:t xml:space="preserve">It </w:t>
      </w:r>
      <w:r>
        <w:t xml:space="preserve">also </w:t>
      </w:r>
      <w:r w:rsidRPr="00501F6B">
        <w:t>can be a part of the metallic structure (buoy core).</w:t>
      </w:r>
    </w:p>
    <w:p w14:paraId="6C7173EE" w14:textId="77777777" w:rsidR="000C56B3" w:rsidRPr="00960851" w:rsidRDefault="000C56B3" w:rsidP="000C56B3">
      <w:pPr>
        <w:pStyle w:val="BodyText"/>
      </w:pPr>
      <w:r w:rsidRPr="00960851">
        <w:t>The safe working load should be optimized regarding the handling, deploying and recovering of the buoy in order to insure safe operation.</w:t>
      </w:r>
    </w:p>
    <w:p w14:paraId="577964B3" w14:textId="77777777" w:rsidR="000C56B3" w:rsidRDefault="000C56B3" w:rsidP="000C56B3">
      <w:pPr>
        <w:pStyle w:val="BodyText"/>
      </w:pPr>
      <w:r w:rsidRPr="00896950">
        <w:t>Mooring eye: Because of the wear an appropriate reserve is needed, which depends on the maintenance intervals. With measurements during the maintenance process the wear can be determined. It should be changeable in case of wear.</w:t>
      </w:r>
    </w:p>
    <w:p w14:paraId="67190EF3" w14:textId="77777777" w:rsidR="00421E97" w:rsidRPr="00896950" w:rsidRDefault="00421E97" w:rsidP="000C56B3">
      <w:pPr>
        <w:pStyle w:val="BodyText"/>
      </w:pPr>
    </w:p>
    <w:p w14:paraId="475F7E02" w14:textId="77777777" w:rsidR="000C56B3" w:rsidRPr="00F67EC4" w:rsidRDefault="000C56B3" w:rsidP="00116074">
      <w:pPr>
        <w:pStyle w:val="Heading2"/>
      </w:pPr>
      <w:bookmarkStart w:id="43" w:name="_Toc463530800"/>
      <w:bookmarkStart w:id="44" w:name="_Toc464201855"/>
      <w:r w:rsidRPr="00F67EC4">
        <w:t>Lettering methods</w:t>
      </w:r>
      <w:bookmarkEnd w:id="43"/>
      <w:bookmarkEnd w:id="44"/>
    </w:p>
    <w:p w14:paraId="3571E4A0" w14:textId="77777777" w:rsidR="000C56B3" w:rsidRDefault="000C56B3" w:rsidP="00421E97">
      <w:pPr>
        <w:pStyle w:val="BodyText"/>
        <w:rPr>
          <w:lang w:eastAsia="en-GB"/>
        </w:rPr>
      </w:pPr>
      <w:r>
        <w:rPr>
          <w:lang w:eastAsia="en-GB"/>
        </w:rPr>
        <w:t>Most administrations apply the p</w:t>
      </w:r>
      <w:r w:rsidRPr="00F67EC4">
        <w:rPr>
          <w:lang w:eastAsia="en-GB"/>
        </w:rPr>
        <w:t>osition name/number</w:t>
      </w:r>
      <w:r>
        <w:rPr>
          <w:lang w:eastAsia="en-GB"/>
        </w:rPr>
        <w:t xml:space="preserve"> on the buoy body. Appropriate methods have to be found to achieve a long term stability of the lettering. Solutions could be:</w:t>
      </w:r>
    </w:p>
    <w:p w14:paraId="6D5C960E" w14:textId="77777777" w:rsidR="000C56B3" w:rsidRPr="00421E97" w:rsidRDefault="000C56B3" w:rsidP="00421E97">
      <w:pPr>
        <w:pStyle w:val="Bullet1"/>
      </w:pPr>
      <w:r w:rsidRPr="00421E97">
        <w:t xml:space="preserve">Painting </w:t>
      </w:r>
    </w:p>
    <w:p w14:paraId="13F57F50" w14:textId="77777777" w:rsidR="000C56B3" w:rsidRPr="00421E97" w:rsidRDefault="000C56B3" w:rsidP="00421E97">
      <w:pPr>
        <w:pStyle w:val="Bullet1"/>
      </w:pPr>
      <w:r w:rsidRPr="00421E97">
        <w:t xml:space="preserve">Adhesive foils </w:t>
      </w:r>
    </w:p>
    <w:p w14:paraId="4C21ED03" w14:textId="77777777" w:rsidR="000C56B3" w:rsidRPr="00421E97" w:rsidRDefault="000C56B3" w:rsidP="00421E97">
      <w:pPr>
        <w:pStyle w:val="Bullet1"/>
      </w:pPr>
      <w:r w:rsidRPr="00421E97">
        <w:t>Mounted plates (welded or fixed by screws)</w:t>
      </w:r>
    </w:p>
    <w:p w14:paraId="4C8E7AD5" w14:textId="77777777" w:rsidR="000C56B3" w:rsidRPr="00421E97" w:rsidRDefault="000C56B3" w:rsidP="00421E97">
      <w:pPr>
        <w:pStyle w:val="Bullet1"/>
      </w:pPr>
      <w:r w:rsidRPr="00421E97">
        <w:t xml:space="preserve">Scaring/engraving </w:t>
      </w:r>
    </w:p>
    <w:p w14:paraId="110B290E" w14:textId="77777777" w:rsidR="000C56B3" w:rsidRPr="00421E97" w:rsidRDefault="000C56B3" w:rsidP="00421E97">
      <w:pPr>
        <w:pStyle w:val="Bullet1"/>
      </w:pPr>
      <w:r w:rsidRPr="00421E97">
        <w:t>Plastic spray method</w:t>
      </w:r>
    </w:p>
    <w:p w14:paraId="7432B23C" w14:textId="77777777" w:rsidR="000C56B3" w:rsidRDefault="000C56B3" w:rsidP="000C56B3">
      <w:pPr>
        <w:pStyle w:val="BodyTextIndent2"/>
        <w:rPr>
          <w:rFonts w:eastAsia="Times"/>
          <w:szCs w:val="20"/>
          <w:lang w:eastAsia="en-GB"/>
        </w:rPr>
      </w:pPr>
    </w:p>
    <w:p w14:paraId="57EC91D2" w14:textId="77777777" w:rsidR="000C56B3" w:rsidRDefault="000C56B3" w:rsidP="000C56B3">
      <w:pPr>
        <w:pStyle w:val="BodyTextIndent2"/>
        <w:rPr>
          <w:rFonts w:eastAsia="Times"/>
          <w:szCs w:val="20"/>
          <w:lang w:eastAsia="en-GB"/>
        </w:rPr>
      </w:pPr>
    </w:p>
    <w:p w14:paraId="29A30007" w14:textId="77777777" w:rsidR="000C56B3" w:rsidRDefault="000C56B3" w:rsidP="00116074">
      <w:pPr>
        <w:pStyle w:val="Heading2"/>
      </w:pPr>
      <w:bookmarkStart w:id="45" w:name="_Toc463530802"/>
      <w:bookmarkStart w:id="46" w:name="_Toc464201856"/>
      <w:r>
        <w:lastRenderedPageBreak/>
        <w:t>Stability</w:t>
      </w:r>
      <w:bookmarkEnd w:id="45"/>
      <w:bookmarkEnd w:id="46"/>
    </w:p>
    <w:p w14:paraId="6D44E51B" w14:textId="77777777" w:rsidR="000C56B3" w:rsidRDefault="000C56B3" w:rsidP="00421E97">
      <w:pPr>
        <w:pStyle w:val="BodyText"/>
        <w:rPr>
          <w:lang w:eastAsia="en-GB"/>
        </w:rPr>
      </w:pPr>
      <w:r>
        <w:rPr>
          <w:lang w:eastAsia="en-GB"/>
        </w:rPr>
        <w:t xml:space="preserve">To ensure adequate stability information regarding current, tidal range, wave height, wave interval, wind speed and water depth at the deployment location is needed. </w:t>
      </w:r>
    </w:p>
    <w:p w14:paraId="0716317A" w14:textId="77777777" w:rsidR="000C56B3" w:rsidRDefault="000C56B3" w:rsidP="00421E97">
      <w:pPr>
        <w:pStyle w:val="BodyText"/>
        <w:rPr>
          <w:lang w:eastAsia="en-GB"/>
        </w:rPr>
      </w:pPr>
      <w:r>
        <w:rPr>
          <w:lang w:eastAsia="en-GB"/>
        </w:rPr>
        <w:t>The IALA guideline “1099 on the hydrostatic design of buoys” gives detail information.</w:t>
      </w:r>
    </w:p>
    <w:p w14:paraId="7974C1C0" w14:textId="77777777" w:rsidR="000C56B3" w:rsidRPr="00974E54" w:rsidRDefault="000C56B3" w:rsidP="00116074">
      <w:pPr>
        <w:pStyle w:val="Heading2"/>
      </w:pPr>
      <w:bookmarkStart w:id="47" w:name="_Toc464201857"/>
      <w:r>
        <w:t>Ballast</w:t>
      </w:r>
      <w:bookmarkEnd w:id="47"/>
    </w:p>
    <w:p w14:paraId="0F39D7F1" w14:textId="77777777" w:rsidR="000C56B3" w:rsidRDefault="000C56B3" w:rsidP="00421E97">
      <w:pPr>
        <w:pStyle w:val="BodyText"/>
        <w:rPr>
          <w:rFonts w:eastAsia="Times"/>
          <w:szCs w:val="20"/>
          <w:lang w:eastAsia="en-GB"/>
        </w:rPr>
      </w:pPr>
      <w:r>
        <w:rPr>
          <w:rFonts w:eastAsia="Times"/>
          <w:szCs w:val="20"/>
          <w:lang w:eastAsia="en-GB"/>
        </w:rPr>
        <w:t xml:space="preserve">Ballast </w:t>
      </w:r>
      <w:r w:rsidRPr="00421E97">
        <w:t>could be needed to achieve good buoy stability. The ballast is a result of 4.1.9. For using a buoy type in different conditions the ballast may be adjustable.</w:t>
      </w:r>
      <w:r>
        <w:rPr>
          <w:rFonts w:eastAsia="Times"/>
          <w:szCs w:val="20"/>
          <w:lang w:eastAsia="en-GB"/>
        </w:rPr>
        <w:t xml:space="preserve"> </w:t>
      </w:r>
    </w:p>
    <w:p w14:paraId="391DEF53" w14:textId="77777777" w:rsidR="000C56B3" w:rsidRPr="00A4158A" w:rsidRDefault="000C56B3" w:rsidP="000C56B3">
      <w:pPr>
        <w:pStyle w:val="BodyTextFirstIndent2"/>
        <w:rPr>
          <w:lang w:eastAsia="de-DE"/>
        </w:rPr>
      </w:pPr>
    </w:p>
    <w:p w14:paraId="4C731486" w14:textId="77777777" w:rsidR="000C56B3" w:rsidRPr="00F67EC4" w:rsidRDefault="000C56B3" w:rsidP="00116074">
      <w:pPr>
        <w:pStyle w:val="Heading2"/>
      </w:pPr>
      <w:bookmarkStart w:id="48" w:name="_Toc463530799"/>
      <w:bookmarkStart w:id="49" w:name="_Toc464201858"/>
      <w:r w:rsidRPr="00F67EC4">
        <w:t>Handling</w:t>
      </w:r>
      <w:bookmarkEnd w:id="48"/>
      <w:bookmarkEnd w:id="49"/>
    </w:p>
    <w:p w14:paraId="75E73C8E" w14:textId="77777777" w:rsidR="000C56B3" w:rsidRDefault="000C56B3" w:rsidP="00421E97">
      <w:pPr>
        <w:pStyle w:val="BodyText"/>
        <w:rPr>
          <w:lang w:eastAsia="en-GB"/>
        </w:rPr>
      </w:pPr>
      <w:r w:rsidRPr="00326703">
        <w:rPr>
          <w:lang w:eastAsia="en-GB"/>
        </w:rPr>
        <w:t xml:space="preserve">The handling of a plastic buoy generally does not differ from steel buoy handling. </w:t>
      </w:r>
    </w:p>
    <w:p w14:paraId="430B18A9" w14:textId="77777777" w:rsidR="000C56B3" w:rsidRDefault="000C56B3" w:rsidP="00421E97">
      <w:pPr>
        <w:pStyle w:val="BodyText"/>
        <w:rPr>
          <w:lang w:eastAsia="en-GB"/>
        </w:rPr>
      </w:pPr>
      <w:r w:rsidRPr="00326703">
        <w:rPr>
          <w:lang w:eastAsia="en-GB"/>
        </w:rPr>
        <w:t xml:space="preserve">The weight of plastic buoys is lower than from steel buoys. Therefore they are easier to manoeuvre. The devices for manoeuvring could be from less capacity.   </w:t>
      </w:r>
    </w:p>
    <w:p w14:paraId="1BBDD5A7" w14:textId="77777777" w:rsidR="000C56B3" w:rsidRDefault="000C56B3" w:rsidP="00421E97">
      <w:pPr>
        <w:pStyle w:val="BodyText"/>
      </w:pPr>
      <w:r w:rsidRPr="001F7BB6">
        <w:t>Long term storage</w:t>
      </w:r>
      <w:r>
        <w:t xml:space="preserve">: </w:t>
      </w:r>
    </w:p>
    <w:p w14:paraId="5CBA1B5E" w14:textId="77777777" w:rsidR="000C56B3" w:rsidRDefault="000C56B3" w:rsidP="00421E97">
      <w:pPr>
        <w:pStyle w:val="Bullet1"/>
        <w:rPr>
          <w:lang w:eastAsia="en-GB"/>
        </w:rPr>
      </w:pPr>
      <w:r>
        <w:rPr>
          <w:lang w:eastAsia="en-GB"/>
        </w:rPr>
        <w:t xml:space="preserve">The storage should be done according to the manufacturer instructions. </w:t>
      </w:r>
    </w:p>
    <w:p w14:paraId="6AB8CBB9" w14:textId="77777777" w:rsidR="000C56B3" w:rsidRDefault="000C56B3" w:rsidP="00421E97">
      <w:pPr>
        <w:pStyle w:val="Bullet1"/>
        <w:rPr>
          <w:szCs w:val="20"/>
          <w:lang w:eastAsia="en-GB"/>
        </w:rPr>
      </w:pPr>
      <w:r w:rsidRPr="00736004">
        <w:rPr>
          <w:szCs w:val="20"/>
          <w:lang w:eastAsia="en-GB"/>
        </w:rPr>
        <w:t>When plastic buoy</w:t>
      </w:r>
      <w:r>
        <w:rPr>
          <w:szCs w:val="20"/>
          <w:lang w:eastAsia="en-GB"/>
        </w:rPr>
        <w:t>s are stored outside for a long</w:t>
      </w:r>
      <w:r w:rsidRPr="00736004">
        <w:rPr>
          <w:szCs w:val="20"/>
          <w:lang w:eastAsia="en-GB"/>
        </w:rPr>
        <w:t xml:space="preserve"> time (for example on a </w:t>
      </w:r>
      <w:r>
        <w:rPr>
          <w:szCs w:val="20"/>
          <w:lang w:eastAsia="en-GB"/>
        </w:rPr>
        <w:t>buoy</w:t>
      </w:r>
      <w:r w:rsidRPr="00736004">
        <w:rPr>
          <w:szCs w:val="20"/>
          <w:lang w:eastAsia="en-GB"/>
        </w:rPr>
        <w:t xml:space="preserve"> yard) they should be protected a</w:t>
      </w:r>
      <w:r>
        <w:rPr>
          <w:szCs w:val="20"/>
          <w:lang w:eastAsia="en-GB"/>
        </w:rPr>
        <w:t>gainst</w:t>
      </w:r>
      <w:r w:rsidRPr="00736004">
        <w:rPr>
          <w:szCs w:val="20"/>
          <w:lang w:eastAsia="en-GB"/>
        </w:rPr>
        <w:t xml:space="preserve"> UV</w:t>
      </w:r>
      <w:r>
        <w:rPr>
          <w:szCs w:val="20"/>
          <w:lang w:eastAsia="en-GB"/>
        </w:rPr>
        <w:t xml:space="preserve"> to prevent them from premature aging</w:t>
      </w:r>
      <w:r w:rsidRPr="00736004">
        <w:rPr>
          <w:szCs w:val="20"/>
          <w:lang w:eastAsia="en-GB"/>
        </w:rPr>
        <w:t>.</w:t>
      </w:r>
    </w:p>
    <w:p w14:paraId="4E6C6B99" w14:textId="77777777" w:rsidR="000C56B3" w:rsidRPr="00A4158A" w:rsidRDefault="000C56B3" w:rsidP="000C56B3">
      <w:pPr>
        <w:pStyle w:val="BodyTextFirstIndent2"/>
        <w:rPr>
          <w:lang w:eastAsia="de-DE"/>
        </w:rPr>
      </w:pPr>
    </w:p>
    <w:p w14:paraId="30689BEF" w14:textId="77777777" w:rsidR="000C56B3" w:rsidRPr="00F67EC4" w:rsidRDefault="000C56B3" w:rsidP="00116074">
      <w:pPr>
        <w:pStyle w:val="Heading2"/>
      </w:pPr>
      <w:bookmarkStart w:id="50" w:name="_Toc463530797"/>
      <w:bookmarkStart w:id="51" w:name="_Toc464201859"/>
      <w:r w:rsidRPr="00F67EC4">
        <w:t>Repair &amp; Maintenance</w:t>
      </w:r>
      <w:bookmarkEnd w:id="50"/>
      <w:bookmarkEnd w:id="51"/>
    </w:p>
    <w:p w14:paraId="3832E103" w14:textId="77777777" w:rsidR="000C56B3" w:rsidRPr="00F67EC4" w:rsidRDefault="000C56B3" w:rsidP="00747057">
      <w:pPr>
        <w:pStyle w:val="Bullet1"/>
        <w:rPr>
          <w:lang w:eastAsia="en-GB"/>
        </w:rPr>
      </w:pPr>
      <w:r w:rsidRPr="00F67EC4">
        <w:rPr>
          <w:lang w:eastAsia="en-GB"/>
        </w:rPr>
        <w:t>Linear polyethylene can be easily repaired by trained technicians using hot fusion welding equipment in required colours.</w:t>
      </w:r>
    </w:p>
    <w:p w14:paraId="12EF0AFB" w14:textId="77777777" w:rsidR="000C56B3" w:rsidRPr="00F67EC4" w:rsidRDefault="000C56B3" w:rsidP="00747057">
      <w:pPr>
        <w:pStyle w:val="Bullet1"/>
        <w:rPr>
          <w:lang w:eastAsia="en-GB"/>
        </w:rPr>
      </w:pPr>
      <w:r w:rsidRPr="00F67EC4">
        <w:rPr>
          <w:lang w:eastAsia="en-GB"/>
        </w:rPr>
        <w:t xml:space="preserve">Maintenance procedures are outlined in IALA Guideline </w:t>
      </w:r>
      <w:r>
        <w:rPr>
          <w:lang w:eastAsia="en-GB"/>
        </w:rPr>
        <w:t>“</w:t>
      </w:r>
      <w:r w:rsidRPr="00F67EC4">
        <w:rPr>
          <w:lang w:eastAsia="en-GB"/>
        </w:rPr>
        <w:t>No.1077.</w:t>
      </w:r>
      <w:r w:rsidRPr="00AB67E6">
        <w:t xml:space="preserve"> </w:t>
      </w:r>
      <w:r>
        <w:t>o</w:t>
      </w:r>
      <w:r w:rsidRPr="00AB67E6">
        <w:rPr>
          <w:lang w:eastAsia="en-GB"/>
        </w:rPr>
        <w:t>n  Maintenance of Aids to Navigation</w:t>
      </w:r>
      <w:r>
        <w:rPr>
          <w:lang w:eastAsia="en-GB"/>
        </w:rPr>
        <w:t xml:space="preserve">”, chapter </w:t>
      </w:r>
      <w:r w:rsidRPr="00AB67E6">
        <w:rPr>
          <w:lang w:eastAsia="en-GB"/>
        </w:rPr>
        <w:t xml:space="preserve">2 </w:t>
      </w:r>
      <w:r>
        <w:rPr>
          <w:lang w:eastAsia="en-GB"/>
        </w:rPr>
        <w:t>synthetic buoys.</w:t>
      </w:r>
    </w:p>
    <w:p w14:paraId="7784FF52" w14:textId="77777777" w:rsidR="008F7A1A" w:rsidRDefault="008F7A1A" w:rsidP="00906B04">
      <w:pPr>
        <w:pStyle w:val="BodyText"/>
      </w:pPr>
    </w:p>
    <w:p w14:paraId="4443D936" w14:textId="77777777" w:rsidR="00886A3B" w:rsidRDefault="00886A3B" w:rsidP="00116074">
      <w:pPr>
        <w:pStyle w:val="Heading2"/>
      </w:pPr>
      <w:bookmarkStart w:id="52" w:name="_Toc463530796"/>
      <w:bookmarkStart w:id="53" w:name="_Toc464201860"/>
      <w:r>
        <w:t>Quality control</w:t>
      </w:r>
      <w:bookmarkEnd w:id="52"/>
      <w:bookmarkEnd w:id="53"/>
    </w:p>
    <w:p w14:paraId="79F0C029" w14:textId="77777777" w:rsidR="00886A3B" w:rsidRDefault="00886A3B" w:rsidP="00116074">
      <w:pPr>
        <w:pStyle w:val="Heading3"/>
      </w:pPr>
      <w:bookmarkStart w:id="54" w:name="_Toc464201861"/>
      <w:r>
        <w:t>General</w:t>
      </w:r>
      <w:bookmarkEnd w:id="54"/>
    </w:p>
    <w:p w14:paraId="2408D30B" w14:textId="77777777" w:rsidR="00886A3B" w:rsidRDefault="00886A3B" w:rsidP="00886A3B">
      <w:pPr>
        <w:pStyle w:val="BodyText"/>
      </w:pPr>
      <w:r>
        <w:t xml:space="preserve">The buoy handling on the buoy tender or in the buoy yard includes work safety danger for the personnel. The risk of work safety danger can be minimized by </w:t>
      </w:r>
      <w:r w:rsidRPr="0016760D">
        <w:t>appropriate work safety precautions</w:t>
      </w:r>
      <w:r>
        <w:t xml:space="preserve"> and </w:t>
      </w:r>
      <w:r w:rsidRPr="0016760D">
        <w:t xml:space="preserve">well-designed plastic </w:t>
      </w:r>
      <w:r>
        <w:t>buoys</w:t>
      </w:r>
      <w:r w:rsidRPr="0016760D">
        <w:t xml:space="preserve"> of equal and lasting quality</w:t>
      </w:r>
      <w:r>
        <w:t xml:space="preserve">. </w:t>
      </w:r>
    </w:p>
    <w:p w14:paraId="01950113" w14:textId="77777777" w:rsidR="00886A3B" w:rsidRDefault="00886A3B" w:rsidP="00886A3B">
      <w:pPr>
        <w:pStyle w:val="BodyText"/>
      </w:pPr>
      <w:r>
        <w:t>Furthermore the buoy lifecycle can be fulfilled for a longer period, for example concerning the degradation of colours.</w:t>
      </w:r>
    </w:p>
    <w:p w14:paraId="4C56F298" w14:textId="77777777" w:rsidR="00886A3B" w:rsidRDefault="00886A3B" w:rsidP="00886A3B">
      <w:pPr>
        <w:pStyle w:val="BodyText"/>
      </w:pPr>
      <w:r>
        <w:t>Similar to steel buoys on plastic buoys t</w:t>
      </w:r>
      <w:r w:rsidRPr="00602E6E">
        <w:t>he wear</w:t>
      </w:r>
      <w:r>
        <w:t xml:space="preserve"> and tear</w:t>
      </w:r>
      <w:r w:rsidRPr="00602E6E">
        <w:t xml:space="preserve"> of the </w:t>
      </w:r>
      <w:r>
        <w:t>buoy</w:t>
      </w:r>
      <w:r w:rsidRPr="00602E6E">
        <w:t xml:space="preserve"> body</w:t>
      </w:r>
      <w:r>
        <w:t xml:space="preserve">, for example the plastic </w:t>
      </w:r>
      <w:r w:rsidRPr="00602E6E">
        <w:t>material condition</w:t>
      </w:r>
      <w:r>
        <w:t xml:space="preserve"> (aging, overload) </w:t>
      </w:r>
      <w:r w:rsidRPr="00602E6E">
        <w:t xml:space="preserve">can not be seen at </w:t>
      </w:r>
      <w:r>
        <w:t xml:space="preserve">the </w:t>
      </w:r>
      <w:r w:rsidRPr="00602E6E">
        <w:t>first sight.</w:t>
      </w:r>
      <w:r>
        <w:t xml:space="preserve"> </w:t>
      </w:r>
    </w:p>
    <w:p w14:paraId="3EA59001" w14:textId="77777777" w:rsidR="00886A3B" w:rsidRDefault="00886A3B" w:rsidP="00886A3B">
      <w:pPr>
        <w:pStyle w:val="BodyText"/>
      </w:pPr>
      <w:r w:rsidRPr="00FC2063">
        <w:t xml:space="preserve">Corresponding measurements </w:t>
      </w:r>
      <w:r>
        <w:t xml:space="preserve">can </w:t>
      </w:r>
      <w:r w:rsidRPr="00FC2063">
        <w:t>lead t</w:t>
      </w:r>
      <w:r>
        <w:t>o the destruction of the buoy. During the manufacturing process of the buoy body and the metal parts some important quality control mechanisms should be applied.</w:t>
      </w:r>
    </w:p>
    <w:p w14:paraId="7092530C" w14:textId="77777777" w:rsidR="00886A3B" w:rsidRPr="00886A3B" w:rsidRDefault="00886A3B" w:rsidP="00886A3B">
      <w:pPr>
        <w:pStyle w:val="Bullet1"/>
      </w:pPr>
      <w:r w:rsidRPr="00886A3B">
        <w:t>The manufacturer should have an internal quality control principle, for example ISO 9001 or comparable.</w:t>
      </w:r>
    </w:p>
    <w:p w14:paraId="3888E7A6" w14:textId="77777777" w:rsidR="00886A3B" w:rsidRPr="00886A3B" w:rsidRDefault="00886A3B" w:rsidP="00886A3B">
      <w:pPr>
        <w:pStyle w:val="Bullet1"/>
      </w:pPr>
      <w:r w:rsidRPr="00886A3B">
        <w:t>If required, each buoy can be delivered with an according quality control report. The content of the report has to be determined according to the customer requirements.</w:t>
      </w:r>
    </w:p>
    <w:p w14:paraId="772BA18B" w14:textId="77777777" w:rsidR="00886A3B" w:rsidRPr="00886A3B" w:rsidRDefault="00886A3B" w:rsidP="00886A3B">
      <w:pPr>
        <w:pStyle w:val="Bullet1"/>
      </w:pPr>
      <w:r w:rsidRPr="00886A3B">
        <w:t xml:space="preserve">The customer should establish an internal system to monitor the history of the buoy. </w:t>
      </w:r>
    </w:p>
    <w:p w14:paraId="5FE15452" w14:textId="77777777" w:rsidR="00886A3B" w:rsidRPr="00BE5784" w:rsidRDefault="00886A3B" w:rsidP="00886A3B">
      <w:pPr>
        <w:pStyle w:val="Bullet1"/>
        <w:numPr>
          <w:ilvl w:val="0"/>
          <w:numId w:val="0"/>
        </w:numPr>
        <w:ind w:left="1560"/>
      </w:pPr>
    </w:p>
    <w:p w14:paraId="626CAD52" w14:textId="77777777" w:rsidR="00886A3B" w:rsidRDefault="00886A3B" w:rsidP="00116074">
      <w:pPr>
        <w:pStyle w:val="Heading3"/>
      </w:pPr>
      <w:bookmarkStart w:id="55" w:name="_Toc464201862"/>
      <w:r>
        <w:t>Quality of the buoy body</w:t>
      </w:r>
      <w:bookmarkEnd w:id="55"/>
    </w:p>
    <w:p w14:paraId="7E421354" w14:textId="77777777" w:rsidR="00886A3B" w:rsidRDefault="00886A3B" w:rsidP="00886A3B">
      <w:pPr>
        <w:pStyle w:val="BodyText"/>
      </w:pPr>
      <w:r>
        <w:t>To accomplish a long lifecycle quality of the buoy body the following tests can be applied.</w:t>
      </w:r>
    </w:p>
    <w:p w14:paraId="47EC76F9" w14:textId="77777777" w:rsidR="00886A3B" w:rsidRDefault="00886A3B" w:rsidP="009B26AB">
      <w:pPr>
        <w:pStyle w:val="Heading4"/>
      </w:pPr>
      <w:r w:rsidRPr="00D62061">
        <w:lastRenderedPageBreak/>
        <w:t>Tests before series production</w:t>
      </w:r>
      <w:r>
        <w:t xml:space="preserve"> </w:t>
      </w:r>
    </w:p>
    <w:p w14:paraId="559D193B" w14:textId="77777777" w:rsidR="00886A3B" w:rsidRDefault="00886A3B" w:rsidP="00886A3B">
      <w:pPr>
        <w:pStyle w:val="BodyText"/>
      </w:pPr>
      <w:r>
        <w:t>After manufacturing the first samples of plastic parts these should be checked according to the requirements:</w:t>
      </w:r>
    </w:p>
    <w:p w14:paraId="06DDC00F" w14:textId="77777777" w:rsidR="00886A3B" w:rsidRPr="00886A3B" w:rsidRDefault="00886A3B" w:rsidP="00886A3B">
      <w:pPr>
        <w:pStyle w:val="Bullet1"/>
      </w:pPr>
      <w:r w:rsidRPr="00886A3B">
        <w:t>Measurement of the overall dimensions of each part</w:t>
      </w:r>
    </w:p>
    <w:p w14:paraId="041DA7D7" w14:textId="77777777" w:rsidR="00886A3B" w:rsidRPr="00886A3B" w:rsidRDefault="00886A3B" w:rsidP="00886A3B">
      <w:pPr>
        <w:pStyle w:val="Bullet1"/>
      </w:pPr>
      <w:r w:rsidRPr="00886A3B">
        <w:t>Measurement of the weight of each part</w:t>
      </w:r>
    </w:p>
    <w:p w14:paraId="00BC92EA" w14:textId="77777777" w:rsidR="00886A3B" w:rsidRPr="00886A3B" w:rsidRDefault="00886A3B" w:rsidP="00886A3B">
      <w:pPr>
        <w:pStyle w:val="Bullet1"/>
      </w:pPr>
      <w:r w:rsidRPr="00886A3B">
        <w:t>Measurement of the wall thickness on different points (rotational moulded parts)</w:t>
      </w:r>
    </w:p>
    <w:p w14:paraId="5D5CCA23" w14:textId="77777777" w:rsidR="00886A3B" w:rsidRPr="00886A3B" w:rsidRDefault="00886A3B" w:rsidP="00886A3B">
      <w:pPr>
        <w:pStyle w:val="Bullet1"/>
      </w:pPr>
      <w:r w:rsidRPr="00886A3B">
        <w:t>Check the water tightness of the enclosed modules by pressure tests</w:t>
      </w:r>
    </w:p>
    <w:p w14:paraId="4BC38438" w14:textId="77777777" w:rsidR="00886A3B" w:rsidRPr="00886A3B" w:rsidRDefault="00886A3B" w:rsidP="00886A3B">
      <w:pPr>
        <w:pStyle w:val="Bullet1"/>
      </w:pPr>
      <w:r w:rsidRPr="00886A3B">
        <w:t>Check the surface</w:t>
      </w:r>
    </w:p>
    <w:p w14:paraId="26B4460A" w14:textId="77777777" w:rsidR="00886A3B" w:rsidRPr="00886A3B" w:rsidRDefault="00886A3B" w:rsidP="00886A3B">
      <w:pPr>
        <w:pStyle w:val="Bullet1"/>
      </w:pPr>
      <w:r w:rsidRPr="00886A3B">
        <w:t xml:space="preserve">Chromaticity measurements   </w:t>
      </w:r>
    </w:p>
    <w:p w14:paraId="6CEFC479" w14:textId="77777777" w:rsidR="00886A3B" w:rsidRPr="00886A3B" w:rsidRDefault="00886A3B" w:rsidP="00886A3B">
      <w:pPr>
        <w:pStyle w:val="Bullet1"/>
      </w:pPr>
      <w:r w:rsidRPr="00886A3B">
        <w:t>Mechanical tests</w:t>
      </w:r>
    </w:p>
    <w:p w14:paraId="455143CD" w14:textId="77777777" w:rsidR="00886A3B" w:rsidRPr="00886A3B" w:rsidRDefault="00886A3B" w:rsidP="00886A3B">
      <w:pPr>
        <w:pStyle w:val="Bullet1"/>
      </w:pPr>
      <w:r w:rsidRPr="00886A3B">
        <w:t xml:space="preserve">Sawing of the compartments to get detail information </w:t>
      </w:r>
    </w:p>
    <w:p w14:paraId="59A2F466" w14:textId="77777777" w:rsidR="00886A3B" w:rsidRDefault="00886A3B" w:rsidP="00886A3B">
      <w:pPr>
        <w:pStyle w:val="BodyText"/>
      </w:pPr>
    </w:p>
    <w:p w14:paraId="5B86E098" w14:textId="77777777" w:rsidR="00886A3B" w:rsidRPr="00E902F1" w:rsidRDefault="00886A3B" w:rsidP="009B26AB">
      <w:pPr>
        <w:pStyle w:val="Heading4"/>
      </w:pPr>
      <w:r w:rsidRPr="00E902F1">
        <w:t>Test</w:t>
      </w:r>
      <w:r>
        <w:t>s</w:t>
      </w:r>
      <w:r w:rsidRPr="00E902F1">
        <w:t xml:space="preserve"> on completed sample buoys</w:t>
      </w:r>
    </w:p>
    <w:p w14:paraId="60630481" w14:textId="77777777" w:rsidR="00886A3B" w:rsidRDefault="00886A3B" w:rsidP="00886A3B">
      <w:pPr>
        <w:pStyle w:val="BodyText"/>
      </w:pPr>
      <w:r w:rsidRPr="00E902F1">
        <w:t xml:space="preserve">In addition to the measurements described above, the following, destructive quality controls should be carried out on at </w:t>
      </w:r>
      <w:r>
        <w:t>multiple</w:t>
      </w:r>
      <w:r w:rsidRPr="00E902F1">
        <w:t xml:space="preserve"> plastic buoy</w:t>
      </w:r>
      <w:r>
        <w:t>s</w:t>
      </w:r>
      <w:r w:rsidRPr="00E902F1">
        <w:t xml:space="preserve"> from each production batch.</w:t>
      </w:r>
    </w:p>
    <w:p w14:paraId="51B0A82C" w14:textId="77777777" w:rsidR="00886A3B" w:rsidRPr="00886A3B" w:rsidRDefault="00886A3B" w:rsidP="00886A3B">
      <w:pPr>
        <w:pStyle w:val="Bullet1"/>
      </w:pPr>
      <w:r w:rsidRPr="00886A3B">
        <w:t>Ultrasonic measurements of welded joints</w:t>
      </w:r>
    </w:p>
    <w:p w14:paraId="01307BA0" w14:textId="77777777" w:rsidR="00886A3B" w:rsidRPr="00886A3B" w:rsidRDefault="00886A3B" w:rsidP="00886A3B">
      <w:pPr>
        <w:pStyle w:val="Bullet1"/>
      </w:pPr>
      <w:r w:rsidRPr="00886A3B">
        <w:t>Tension tests up to the break load (welded buoys)</w:t>
      </w:r>
    </w:p>
    <w:p w14:paraId="3C036239" w14:textId="77777777" w:rsidR="00886A3B" w:rsidRDefault="00886A3B" w:rsidP="00886A3B">
      <w:pPr>
        <w:pStyle w:val="BodyText"/>
      </w:pPr>
    </w:p>
    <w:p w14:paraId="68DBE7EB" w14:textId="77777777" w:rsidR="00886A3B" w:rsidRDefault="00886A3B" w:rsidP="009B26AB">
      <w:pPr>
        <w:pStyle w:val="Heading4"/>
      </w:pPr>
      <w:r w:rsidRPr="00D62061">
        <w:t>Test</w:t>
      </w:r>
      <w:r>
        <w:t>s</w:t>
      </w:r>
      <w:r w:rsidRPr="00D62061">
        <w:t xml:space="preserve"> during the manufacturing process</w:t>
      </w:r>
      <w:r>
        <w:t xml:space="preserve"> of the buoy body</w:t>
      </w:r>
    </w:p>
    <w:p w14:paraId="575D050D" w14:textId="77777777" w:rsidR="00886A3B" w:rsidRPr="005256CD" w:rsidRDefault="00886A3B" w:rsidP="00886A3B">
      <w:pPr>
        <w:pStyle w:val="BodyText"/>
      </w:pPr>
      <w:r w:rsidRPr="005256CD">
        <w:t>Depending from the customer requirements the tests can be done on each buoy body or batch tested.</w:t>
      </w:r>
    </w:p>
    <w:p w14:paraId="2697A608" w14:textId="77777777" w:rsidR="00886A3B" w:rsidRPr="00886A3B" w:rsidRDefault="00886A3B" w:rsidP="00886A3B">
      <w:pPr>
        <w:pStyle w:val="Bullet1"/>
      </w:pPr>
      <w:r w:rsidRPr="00886A3B">
        <w:t>Measurement the overall dimensions</w:t>
      </w:r>
    </w:p>
    <w:p w14:paraId="22C9405F" w14:textId="77777777" w:rsidR="00886A3B" w:rsidRPr="00886A3B" w:rsidRDefault="00886A3B" w:rsidP="00886A3B">
      <w:pPr>
        <w:pStyle w:val="Bullet1"/>
      </w:pPr>
      <w:r w:rsidRPr="00886A3B">
        <w:t>Measurement of the weight</w:t>
      </w:r>
    </w:p>
    <w:p w14:paraId="1DB75095" w14:textId="77777777" w:rsidR="00886A3B" w:rsidRPr="00886A3B" w:rsidRDefault="00886A3B" w:rsidP="00886A3B">
      <w:pPr>
        <w:pStyle w:val="Bullet1"/>
      </w:pPr>
      <w:r w:rsidRPr="00886A3B">
        <w:t>Measurement of the wall thickness on different points</w:t>
      </w:r>
    </w:p>
    <w:p w14:paraId="1C9B3654" w14:textId="77777777" w:rsidR="00886A3B" w:rsidRPr="00886A3B" w:rsidRDefault="00886A3B" w:rsidP="00886A3B">
      <w:pPr>
        <w:pStyle w:val="Bullet1"/>
      </w:pPr>
      <w:r w:rsidRPr="00886A3B">
        <w:t>Check the water tightness</w:t>
      </w:r>
    </w:p>
    <w:p w14:paraId="097FF1F6" w14:textId="77777777" w:rsidR="00886A3B" w:rsidRPr="00886A3B" w:rsidRDefault="00886A3B" w:rsidP="00886A3B">
      <w:pPr>
        <w:pStyle w:val="Bullet1"/>
      </w:pPr>
      <w:r w:rsidRPr="00886A3B">
        <w:t>Tension tests up to a specified work load</w:t>
      </w:r>
    </w:p>
    <w:p w14:paraId="0C721BC0" w14:textId="77777777" w:rsidR="00886A3B" w:rsidRPr="00886A3B" w:rsidRDefault="00886A3B" w:rsidP="00886A3B">
      <w:pPr>
        <w:pStyle w:val="Bullet1"/>
      </w:pPr>
      <w:r w:rsidRPr="00886A3B">
        <w:t>Check the surface</w:t>
      </w:r>
    </w:p>
    <w:p w14:paraId="109F3CC4" w14:textId="77777777" w:rsidR="00886A3B" w:rsidRPr="00886A3B" w:rsidRDefault="00886A3B" w:rsidP="00886A3B">
      <w:pPr>
        <w:pStyle w:val="Bullet1"/>
      </w:pPr>
      <w:r w:rsidRPr="00886A3B">
        <w:t xml:space="preserve">Chromaticity measurements   </w:t>
      </w:r>
    </w:p>
    <w:p w14:paraId="47EADE87" w14:textId="77777777" w:rsidR="00886A3B" w:rsidRDefault="00886A3B" w:rsidP="00886A3B">
      <w:pPr>
        <w:pStyle w:val="BodyText"/>
        <w:rPr>
          <w:lang w:eastAsia="en-GB"/>
        </w:rPr>
      </w:pPr>
    </w:p>
    <w:p w14:paraId="1867CB25" w14:textId="77777777" w:rsidR="00886A3B" w:rsidRPr="007929D2" w:rsidRDefault="00886A3B" w:rsidP="009B26AB">
      <w:pPr>
        <w:pStyle w:val="Heading4"/>
        <w:rPr>
          <w:rFonts w:eastAsia="Times"/>
          <w:lang w:eastAsia="en-GB"/>
        </w:rPr>
      </w:pPr>
      <w:r w:rsidRPr="007929D2">
        <w:rPr>
          <w:rFonts w:eastAsia="Times"/>
          <w:lang w:eastAsia="en-GB"/>
        </w:rPr>
        <w:t>Special tests during the lifecycle of buoys</w:t>
      </w:r>
    </w:p>
    <w:p w14:paraId="60E905B5" w14:textId="77777777" w:rsidR="00886A3B" w:rsidRPr="007929D2" w:rsidRDefault="00886A3B" w:rsidP="00886A3B">
      <w:pPr>
        <w:pStyle w:val="BodyText"/>
        <w:rPr>
          <w:color w:val="FF0000"/>
          <w:lang w:eastAsia="en-GB"/>
        </w:rPr>
      </w:pPr>
      <w:r>
        <w:rPr>
          <w:color w:val="FF0000"/>
          <w:lang w:eastAsia="en-GB"/>
        </w:rPr>
        <w:t xml:space="preserve">According to 1077, xXXXXXX: </w:t>
      </w:r>
      <w:r w:rsidRPr="007929D2">
        <w:rPr>
          <w:color w:val="FF0000"/>
          <w:lang w:eastAsia="en-GB"/>
        </w:rPr>
        <w:t xml:space="preserve">On some sample buoys from different waterway areas the following tests </w:t>
      </w:r>
      <w:r>
        <w:rPr>
          <w:color w:val="FF0000"/>
          <w:lang w:eastAsia="en-GB"/>
        </w:rPr>
        <w:t>can</w:t>
      </w:r>
      <w:r w:rsidRPr="007929D2">
        <w:rPr>
          <w:color w:val="FF0000"/>
          <w:lang w:eastAsia="en-GB"/>
        </w:rPr>
        <w:t xml:space="preserve"> be done periodically:</w:t>
      </w:r>
    </w:p>
    <w:p w14:paraId="668CE497" w14:textId="77777777" w:rsidR="00886A3B" w:rsidRPr="00886A3B" w:rsidRDefault="00886A3B" w:rsidP="00886A3B">
      <w:pPr>
        <w:pStyle w:val="Bullet1"/>
      </w:pPr>
      <w:r w:rsidRPr="00886A3B">
        <w:t>Chromaticity measurement</w:t>
      </w:r>
    </w:p>
    <w:p w14:paraId="462A6E04" w14:textId="77777777" w:rsidR="00886A3B" w:rsidRPr="00886A3B" w:rsidRDefault="00886A3B" w:rsidP="00886A3B">
      <w:pPr>
        <w:pStyle w:val="Bullet1"/>
      </w:pPr>
      <w:r w:rsidRPr="00886A3B">
        <w:t>Tension tests up to a specified work load</w:t>
      </w:r>
    </w:p>
    <w:p w14:paraId="64CB5E47" w14:textId="77777777" w:rsidR="00886A3B" w:rsidRDefault="00886A3B" w:rsidP="00886A3B">
      <w:pPr>
        <w:pStyle w:val="BodyTextIndent2"/>
        <w:rPr>
          <w:rFonts w:eastAsia="Times"/>
          <w:szCs w:val="20"/>
          <w:lang w:eastAsia="en-GB"/>
        </w:rPr>
      </w:pPr>
    </w:p>
    <w:p w14:paraId="68ECA6ED" w14:textId="77777777" w:rsidR="008F7A1A" w:rsidRDefault="008F7A1A" w:rsidP="00906B04">
      <w:pPr>
        <w:pStyle w:val="BodyText"/>
      </w:pPr>
    </w:p>
    <w:p w14:paraId="59CCC9D5" w14:textId="77777777" w:rsidR="007D1A97" w:rsidRDefault="007D1A97" w:rsidP="007D1A97">
      <w:pPr>
        <w:pStyle w:val="BodyTextIndent2"/>
        <w:rPr>
          <w:rFonts w:eastAsia="Times"/>
          <w:szCs w:val="20"/>
          <w:lang w:eastAsia="en-GB"/>
        </w:rPr>
      </w:pPr>
    </w:p>
    <w:p w14:paraId="2067D443" w14:textId="77777777" w:rsidR="007D1A97" w:rsidRPr="000B318F" w:rsidRDefault="007D1A97" w:rsidP="007D1A97">
      <w:pPr>
        <w:pStyle w:val="BodyText"/>
      </w:pPr>
    </w:p>
    <w:p w14:paraId="4A46C6B0" w14:textId="77777777" w:rsidR="007D1A97" w:rsidRDefault="007D1A97" w:rsidP="00116074">
      <w:pPr>
        <w:pStyle w:val="Heading2"/>
      </w:pPr>
      <w:bookmarkStart w:id="56" w:name="_Toc464201863"/>
      <w:r>
        <w:t>Chromaticity stability</w:t>
      </w:r>
      <w:bookmarkEnd w:id="56"/>
    </w:p>
    <w:p w14:paraId="18411832" w14:textId="77777777" w:rsidR="007D1A97" w:rsidRDefault="007D1A97" w:rsidP="007D1A97">
      <w:pPr>
        <w:pStyle w:val="BodyText"/>
        <w:rPr>
          <w:lang w:eastAsia="en-GB"/>
        </w:rPr>
      </w:pPr>
      <w:r w:rsidRPr="002D48F3">
        <w:rPr>
          <w:lang w:eastAsia="en-GB"/>
        </w:rPr>
        <w:t>The manufacturing materials must be carefully specified and certification obtained from the manufacturer to ensure that correct quality virgin materials and UV stabilizers (in both the pigment and the polyethylene) have been used.</w:t>
      </w:r>
    </w:p>
    <w:p w14:paraId="1449E9DE" w14:textId="77777777" w:rsidR="007D1A97" w:rsidRPr="00736004" w:rsidRDefault="007D1A97" w:rsidP="007D1A97">
      <w:pPr>
        <w:pStyle w:val="BodyText"/>
        <w:rPr>
          <w:lang w:eastAsia="en-GB"/>
        </w:rPr>
      </w:pPr>
      <w:r w:rsidRPr="00736004">
        <w:rPr>
          <w:lang w:eastAsia="en-GB"/>
        </w:rPr>
        <w:t>The manufacturer of the buoy should give information about the e</w:t>
      </w:r>
      <w:r>
        <w:rPr>
          <w:lang w:eastAsia="en-GB"/>
        </w:rPr>
        <w:t>x</w:t>
      </w:r>
      <w:r w:rsidRPr="00736004">
        <w:rPr>
          <w:lang w:eastAsia="en-GB"/>
        </w:rPr>
        <w:t>pected material behaviour during aging. The parameters of the new material must be accomplished after 12 years.</w:t>
      </w:r>
    </w:p>
    <w:p w14:paraId="729DA9DC" w14:textId="77777777" w:rsidR="007D1A97" w:rsidRPr="00736004" w:rsidRDefault="00947707" w:rsidP="00947707">
      <w:pPr>
        <w:pStyle w:val="Heading2"/>
        <w:rPr>
          <w:lang w:eastAsia="en-GB"/>
        </w:rPr>
      </w:pPr>
      <w:bookmarkStart w:id="57" w:name="_Toc464201864"/>
      <w:r w:rsidRPr="00736004">
        <w:rPr>
          <w:lang w:eastAsia="en-GB"/>
        </w:rPr>
        <w:t>Colour</w:t>
      </w:r>
      <w:r>
        <w:rPr>
          <w:lang w:eastAsia="en-GB"/>
        </w:rPr>
        <w:t xml:space="preserve"> </w:t>
      </w:r>
      <w:r w:rsidR="007D1A97" w:rsidRPr="00736004">
        <w:rPr>
          <w:lang w:eastAsia="en-GB"/>
        </w:rPr>
        <w:t>Aging</w:t>
      </w:r>
      <w:bookmarkEnd w:id="57"/>
    </w:p>
    <w:p w14:paraId="258A5050" w14:textId="77777777" w:rsidR="007D1A97" w:rsidRPr="00736004" w:rsidRDefault="007D1A97" w:rsidP="00947707">
      <w:pPr>
        <w:pStyle w:val="Heading3"/>
        <w:rPr>
          <w:lang w:eastAsia="en-GB"/>
        </w:rPr>
      </w:pPr>
      <w:bookmarkStart w:id="58" w:name="_Toc464201865"/>
      <w:r w:rsidRPr="00736004">
        <w:rPr>
          <w:lang w:eastAsia="en-GB"/>
        </w:rPr>
        <w:t>colour in new condition</w:t>
      </w:r>
      <w:bookmarkEnd w:id="58"/>
    </w:p>
    <w:p w14:paraId="4637DC69" w14:textId="77777777" w:rsidR="00947707" w:rsidRDefault="00947707" w:rsidP="00947707">
      <w:pPr>
        <w:pStyle w:val="BodyText"/>
        <w:rPr>
          <w:lang w:eastAsia="en-GB"/>
        </w:rPr>
      </w:pPr>
      <w:r w:rsidRPr="00736004">
        <w:rPr>
          <w:lang w:eastAsia="en-GB"/>
        </w:rPr>
        <w:t xml:space="preserve">The colours are defined in the Surface colours used as visual signals on aids to navigation E-108    </w:t>
      </w:r>
    </w:p>
    <w:p w14:paraId="680F8FB1" w14:textId="77777777" w:rsidR="007D1A97" w:rsidRPr="00736004" w:rsidRDefault="007D1A97" w:rsidP="007D1A97">
      <w:pPr>
        <w:pStyle w:val="BodyText"/>
        <w:rPr>
          <w:lang w:eastAsia="en-GB"/>
        </w:rPr>
      </w:pPr>
      <w:r w:rsidRPr="00736004">
        <w:rPr>
          <w:lang w:eastAsia="en-GB"/>
        </w:rPr>
        <w:t>question: is it possible to enlarge the given colour areas?</w:t>
      </w:r>
    </w:p>
    <w:p w14:paraId="38087A8E" w14:textId="77777777" w:rsidR="00947707" w:rsidRDefault="00947707" w:rsidP="00947707">
      <w:pPr>
        <w:pStyle w:val="Heading3"/>
        <w:rPr>
          <w:lang w:eastAsia="en-GB"/>
        </w:rPr>
      </w:pPr>
      <w:bookmarkStart w:id="59" w:name="_Toc464201866"/>
      <w:r w:rsidRPr="00736004">
        <w:rPr>
          <w:lang w:eastAsia="en-GB"/>
        </w:rPr>
        <w:t>colour aging</w:t>
      </w:r>
      <w:bookmarkEnd w:id="59"/>
    </w:p>
    <w:p w14:paraId="385259BA" w14:textId="77777777" w:rsidR="00947707" w:rsidRPr="00947707" w:rsidRDefault="00947707" w:rsidP="00947707">
      <w:pPr>
        <w:pStyle w:val="BodyText"/>
        <w:rPr>
          <w:color w:val="FF0000"/>
          <w:lang w:eastAsia="en-GB"/>
        </w:rPr>
      </w:pPr>
      <w:r w:rsidRPr="00947707">
        <w:rPr>
          <w:color w:val="FF0000"/>
          <w:lang w:eastAsia="en-GB"/>
        </w:rPr>
        <w:t>Tthe colour should still be in the specified areas...</w:t>
      </w:r>
    </w:p>
    <w:p w14:paraId="4A48FAA1" w14:textId="77777777" w:rsidR="00947707" w:rsidRPr="005858AF" w:rsidRDefault="00947707" w:rsidP="00947707">
      <w:pPr>
        <w:pStyle w:val="BodyText"/>
        <w:rPr>
          <w:color w:val="FF0000"/>
          <w:lang w:eastAsia="en-GB"/>
        </w:rPr>
      </w:pPr>
      <w:r w:rsidRPr="005858AF">
        <w:rPr>
          <w:color w:val="FF0000"/>
          <w:lang w:eastAsia="en-GB"/>
        </w:rPr>
        <w:t>Insert values for aged material ???</w:t>
      </w:r>
    </w:p>
    <w:p w14:paraId="6CC3C5F5" w14:textId="77777777" w:rsidR="007D1A97" w:rsidRPr="00736004" w:rsidRDefault="007D1A97" w:rsidP="007D1A97">
      <w:pPr>
        <w:pStyle w:val="BodyText"/>
        <w:rPr>
          <w:lang w:eastAsia="en-GB"/>
        </w:rPr>
      </w:pPr>
    </w:p>
    <w:p w14:paraId="2D8E2F2E" w14:textId="77777777" w:rsidR="007D1A97" w:rsidRPr="00736004" w:rsidRDefault="007D1A97" w:rsidP="00947707">
      <w:pPr>
        <w:pStyle w:val="Heading3"/>
        <w:rPr>
          <w:lang w:eastAsia="en-GB"/>
        </w:rPr>
      </w:pPr>
      <w:bookmarkStart w:id="60" w:name="_Toc464201867"/>
      <w:r w:rsidRPr="00736004">
        <w:rPr>
          <w:lang w:eastAsia="en-GB"/>
        </w:rPr>
        <w:t>typical lifetime for the colours in different regions:</w:t>
      </w:r>
      <w:bookmarkEnd w:id="60"/>
      <w:r w:rsidRPr="00736004">
        <w:rPr>
          <w:lang w:eastAsia="en-GB"/>
        </w:rPr>
        <w:t xml:space="preserve"> </w:t>
      </w:r>
    </w:p>
    <w:p w14:paraId="42B4D632" w14:textId="77777777" w:rsidR="007D1A97" w:rsidRPr="00947707" w:rsidRDefault="007D1A97" w:rsidP="007D1A97">
      <w:pPr>
        <w:pStyle w:val="BodyText"/>
        <w:rPr>
          <w:color w:val="FF0000"/>
          <w:lang w:eastAsia="en-GB"/>
        </w:rPr>
      </w:pPr>
      <w:r w:rsidRPr="00947707">
        <w:rPr>
          <w:color w:val="FF0000"/>
          <w:lang w:eastAsia="en-GB"/>
        </w:rPr>
        <w:t>North Europe:</w:t>
      </w:r>
      <w:r w:rsidRPr="00947707">
        <w:rPr>
          <w:color w:val="FF0000"/>
          <w:lang w:eastAsia="en-GB"/>
        </w:rPr>
        <w:tab/>
        <w:t>8    12</w:t>
      </w:r>
    </w:p>
    <w:p w14:paraId="2E8A17E1" w14:textId="77777777" w:rsidR="007D1A97" w:rsidRPr="00947707" w:rsidRDefault="007D1A97" w:rsidP="007D1A97">
      <w:pPr>
        <w:pStyle w:val="BodyText"/>
        <w:rPr>
          <w:color w:val="FF0000"/>
          <w:lang w:eastAsia="en-GB"/>
        </w:rPr>
      </w:pPr>
      <w:r w:rsidRPr="00947707">
        <w:rPr>
          <w:color w:val="FF0000"/>
          <w:lang w:eastAsia="en-GB"/>
        </w:rPr>
        <w:t xml:space="preserve">South Europe: </w:t>
      </w:r>
      <w:r w:rsidR="00947707" w:rsidRPr="00947707">
        <w:rPr>
          <w:color w:val="FF0000"/>
          <w:lang w:eastAsia="en-GB"/>
        </w:rPr>
        <w:tab/>
        <w:t>8</w:t>
      </w:r>
    </w:p>
    <w:p w14:paraId="02C2D2CE" w14:textId="77777777" w:rsidR="007D1A97" w:rsidRPr="00947707" w:rsidRDefault="007D1A97" w:rsidP="007D1A97">
      <w:pPr>
        <w:pStyle w:val="BodyText"/>
        <w:rPr>
          <w:color w:val="FF0000"/>
          <w:lang w:eastAsia="en-GB"/>
        </w:rPr>
      </w:pPr>
      <w:r w:rsidRPr="00947707">
        <w:rPr>
          <w:color w:val="FF0000"/>
          <w:lang w:eastAsia="en-GB"/>
        </w:rPr>
        <w:t>Asia:</w:t>
      </w:r>
      <w:r w:rsidRPr="00947707">
        <w:rPr>
          <w:color w:val="FF0000"/>
          <w:lang w:eastAsia="en-GB"/>
        </w:rPr>
        <w:tab/>
      </w:r>
      <w:r w:rsidRPr="00947707">
        <w:rPr>
          <w:color w:val="FF0000"/>
          <w:lang w:eastAsia="en-GB"/>
        </w:rPr>
        <w:tab/>
        <w:t>8</w:t>
      </w:r>
    </w:p>
    <w:p w14:paraId="071DE7EE" w14:textId="77777777" w:rsidR="007D1A97" w:rsidRPr="00947707" w:rsidRDefault="007D1A97" w:rsidP="007D1A97">
      <w:pPr>
        <w:pStyle w:val="BodyText"/>
        <w:rPr>
          <w:color w:val="FF0000"/>
          <w:lang w:eastAsia="en-GB"/>
        </w:rPr>
      </w:pPr>
      <w:r w:rsidRPr="00947707">
        <w:rPr>
          <w:color w:val="FF0000"/>
          <w:lang w:eastAsia="en-GB"/>
        </w:rPr>
        <w:t>Africa</w:t>
      </w:r>
      <w:r w:rsidR="00947707" w:rsidRPr="00947707">
        <w:rPr>
          <w:color w:val="FF0000"/>
          <w:lang w:eastAsia="en-GB"/>
        </w:rPr>
        <w:tab/>
      </w:r>
      <w:r w:rsidR="00947707" w:rsidRPr="00947707">
        <w:rPr>
          <w:color w:val="FF0000"/>
          <w:lang w:eastAsia="en-GB"/>
        </w:rPr>
        <w:tab/>
        <w:t>5</w:t>
      </w:r>
    </w:p>
    <w:p w14:paraId="215746B2" w14:textId="77777777" w:rsidR="007D1A97" w:rsidRPr="00947707" w:rsidRDefault="007D1A97" w:rsidP="007D1A97">
      <w:pPr>
        <w:pStyle w:val="BodyText"/>
        <w:rPr>
          <w:color w:val="FF0000"/>
          <w:lang w:eastAsia="en-GB"/>
        </w:rPr>
      </w:pPr>
      <w:r w:rsidRPr="00947707">
        <w:rPr>
          <w:color w:val="FF0000"/>
          <w:lang w:eastAsia="en-GB"/>
        </w:rPr>
        <w:t>North America</w:t>
      </w:r>
      <w:r w:rsidR="00947707" w:rsidRPr="00947707">
        <w:rPr>
          <w:color w:val="FF0000"/>
          <w:lang w:eastAsia="en-GB"/>
        </w:rPr>
        <w:tab/>
        <w:t>10</w:t>
      </w:r>
    </w:p>
    <w:p w14:paraId="2C3FCBBC" w14:textId="77777777" w:rsidR="007D1A97" w:rsidRPr="00947707" w:rsidRDefault="007D1A97" w:rsidP="007D1A97">
      <w:pPr>
        <w:pStyle w:val="BodyText"/>
        <w:rPr>
          <w:color w:val="FF0000"/>
          <w:lang w:eastAsia="en-GB"/>
        </w:rPr>
      </w:pPr>
      <w:r w:rsidRPr="00947707">
        <w:rPr>
          <w:color w:val="FF0000"/>
          <w:lang w:eastAsia="en-GB"/>
        </w:rPr>
        <w:t>South America</w:t>
      </w:r>
      <w:r w:rsidR="00947707" w:rsidRPr="00947707">
        <w:rPr>
          <w:color w:val="FF0000"/>
          <w:lang w:eastAsia="en-GB"/>
        </w:rPr>
        <w:tab/>
      </w:r>
      <w:r w:rsidRPr="00947707">
        <w:rPr>
          <w:color w:val="FF0000"/>
          <w:lang w:eastAsia="en-GB"/>
        </w:rPr>
        <w:t>8</w:t>
      </w:r>
    </w:p>
    <w:p w14:paraId="2677B4EA" w14:textId="77777777" w:rsidR="007D1A97" w:rsidRDefault="007D1A97">
      <w:pPr>
        <w:spacing w:after="200" w:line="276" w:lineRule="auto"/>
        <w:rPr>
          <w:rFonts w:eastAsia="Times"/>
          <w:szCs w:val="20"/>
          <w:lang w:eastAsia="en-GB"/>
        </w:rPr>
      </w:pPr>
      <w:r>
        <w:rPr>
          <w:rFonts w:eastAsia="Times"/>
          <w:szCs w:val="20"/>
          <w:lang w:eastAsia="en-GB"/>
        </w:rPr>
        <w:br w:type="page"/>
      </w:r>
    </w:p>
    <w:p w14:paraId="59644D62" w14:textId="77777777" w:rsidR="007D1A97" w:rsidRPr="00F67EC4" w:rsidRDefault="007D1A97" w:rsidP="00116074">
      <w:pPr>
        <w:pStyle w:val="Heading2"/>
      </w:pPr>
      <w:bookmarkStart w:id="61" w:name="_Toc463530801"/>
      <w:bookmarkStart w:id="62" w:name="_Toc464201868"/>
      <w:r w:rsidRPr="00F67EC4">
        <w:lastRenderedPageBreak/>
        <w:t>Recycling / Disposal</w:t>
      </w:r>
      <w:bookmarkEnd w:id="61"/>
      <w:bookmarkEnd w:id="62"/>
    </w:p>
    <w:p w14:paraId="77F99F06" w14:textId="77777777" w:rsidR="007D1A97" w:rsidRPr="00EB50FB" w:rsidRDefault="007D1A97" w:rsidP="00EB50FB">
      <w:pPr>
        <w:pStyle w:val="Bullet1"/>
        <w:rPr>
          <w:szCs w:val="20"/>
        </w:rPr>
      </w:pPr>
      <w:r w:rsidRPr="00F67EC4">
        <w:t xml:space="preserve">Linear </w:t>
      </w:r>
      <w:r w:rsidRPr="00EB50FB">
        <w:rPr>
          <w:szCs w:val="20"/>
        </w:rPr>
        <w:t>thermoplastics can be recycled, however it must be possible to separate any metal components and impurities (marine growth / paint etc) from the plastic, and remove any internal filling.</w:t>
      </w:r>
    </w:p>
    <w:p w14:paraId="3E56996C" w14:textId="77777777" w:rsidR="007D1A97" w:rsidRPr="00EB50FB" w:rsidRDefault="007D1A97" w:rsidP="00EB50FB">
      <w:pPr>
        <w:pStyle w:val="Bullet1"/>
        <w:rPr>
          <w:szCs w:val="20"/>
        </w:rPr>
      </w:pPr>
      <w:r w:rsidRPr="00EB50FB">
        <w:rPr>
          <w:szCs w:val="20"/>
        </w:rPr>
        <w:t>Professional company specialised on recycling</w:t>
      </w:r>
    </w:p>
    <w:p w14:paraId="1B48A1F9" w14:textId="77777777" w:rsidR="007D1A97" w:rsidRPr="00EB50FB" w:rsidRDefault="007D1A97" w:rsidP="00EB50FB">
      <w:pPr>
        <w:pStyle w:val="Bullet1"/>
        <w:rPr>
          <w:szCs w:val="20"/>
        </w:rPr>
      </w:pPr>
      <w:r w:rsidRPr="00EB50FB">
        <w:rPr>
          <w:szCs w:val="20"/>
        </w:rPr>
        <w:t>Difference between filling polystyrene (easy) and polyurethane (difficult)</w:t>
      </w:r>
    </w:p>
    <w:p w14:paraId="4C7A89D9" w14:textId="77777777" w:rsidR="007D1A97" w:rsidRPr="00EB50FB" w:rsidRDefault="007D1A97" w:rsidP="00EB50FB">
      <w:pPr>
        <w:pStyle w:val="Bullet1"/>
        <w:rPr>
          <w:szCs w:val="20"/>
        </w:rPr>
      </w:pPr>
      <w:r w:rsidRPr="00EB50FB">
        <w:rPr>
          <w:szCs w:val="20"/>
        </w:rPr>
        <w:t>Costs?</w:t>
      </w:r>
    </w:p>
    <w:p w14:paraId="1407331C" w14:textId="77777777" w:rsidR="00EB50FB" w:rsidRDefault="00EB50FB" w:rsidP="00EB50FB">
      <w:pPr>
        <w:pStyle w:val="BodyTextIndent2"/>
        <w:rPr>
          <w:rFonts w:eastAsia="Times"/>
          <w:szCs w:val="20"/>
          <w:lang w:eastAsia="en-GB"/>
        </w:rPr>
      </w:pPr>
    </w:p>
    <w:p w14:paraId="73407483" w14:textId="77777777" w:rsidR="00EB50FB" w:rsidRPr="00736F42" w:rsidRDefault="00EB50FB" w:rsidP="00EB50FB">
      <w:pPr>
        <w:pStyle w:val="BodyText"/>
        <w:rPr>
          <w:color w:val="FF0000"/>
          <w:lang w:eastAsia="en-GB"/>
        </w:rPr>
      </w:pPr>
      <w:r>
        <w:tab/>
      </w:r>
      <w:r w:rsidRPr="00736F42">
        <w:rPr>
          <w:color w:val="FF0000"/>
          <w:lang w:eastAsia="en-GB"/>
        </w:rPr>
        <w:t>Identification (manufacturer/year/batch/ etc/RFID?)</w:t>
      </w:r>
    </w:p>
    <w:p w14:paraId="0AC2C067" w14:textId="77777777" w:rsidR="00EB50FB" w:rsidRDefault="00EB50FB" w:rsidP="00EB50FB">
      <w:pPr>
        <w:pStyle w:val="BodyTextIndent2"/>
      </w:pPr>
    </w:p>
    <w:p w14:paraId="6C5BD7CD" w14:textId="77777777" w:rsidR="00736F42" w:rsidRDefault="00F543C3" w:rsidP="00EB50FB">
      <w:pPr>
        <w:pStyle w:val="BodyTextIndent2"/>
        <w:rPr>
          <w:b/>
          <w:color w:val="FF0000"/>
        </w:rPr>
      </w:pPr>
      <w:r>
        <w:rPr>
          <w:b/>
          <w:color w:val="FF0000"/>
        </w:rPr>
        <w:t>Here the other plastic types (GRP, ionomer foam,...) should be described. Add some chapters</w:t>
      </w:r>
    </w:p>
    <w:p w14:paraId="1A72D002" w14:textId="77777777" w:rsidR="00EB50FB" w:rsidRDefault="00EB50FB" w:rsidP="00116074">
      <w:pPr>
        <w:pStyle w:val="Heading1"/>
      </w:pPr>
      <w:bookmarkStart w:id="63" w:name="_Toc463530792"/>
      <w:bookmarkStart w:id="64" w:name="_Toc464201869"/>
      <w:r>
        <w:t>Buoy equipment</w:t>
      </w:r>
      <w:bookmarkEnd w:id="63"/>
      <w:bookmarkEnd w:id="64"/>
    </w:p>
    <w:p w14:paraId="41A28C02" w14:textId="77777777" w:rsidR="00EB50FB" w:rsidRDefault="00EB50FB" w:rsidP="00EB50FB">
      <w:pPr>
        <w:pStyle w:val="BodyText"/>
      </w:pPr>
      <w:r>
        <w:t xml:space="preserve">Analogue to steel buoys additional equipment can be mounted in or on the plastic buoy body. These are mainly components which generate an additional visibility, e.g. in radar- or RF-systems. </w:t>
      </w:r>
    </w:p>
    <w:p w14:paraId="13E1F3CF" w14:textId="77777777" w:rsidR="00EB50FB" w:rsidRDefault="00EB50FB" w:rsidP="00EB50FB">
      <w:pPr>
        <w:pStyle w:val="BodyText"/>
      </w:pPr>
      <w:r>
        <w:t>Furthermore remote control- and monitoring devices can be added.</w:t>
      </w:r>
    </w:p>
    <w:p w14:paraId="5E52FFD3" w14:textId="77777777" w:rsidR="00EB50FB" w:rsidRDefault="00EB50FB" w:rsidP="00F16371">
      <w:pPr>
        <w:pStyle w:val="Heading2"/>
      </w:pPr>
      <w:bookmarkStart w:id="65" w:name="_Toc464201870"/>
      <w:r>
        <w:t>Light units</w:t>
      </w:r>
      <w:bookmarkEnd w:id="65"/>
    </w:p>
    <w:p w14:paraId="312D2143" w14:textId="77777777" w:rsidR="00EB50FB" w:rsidRDefault="00EB50FB" w:rsidP="00EB50FB">
      <w:pPr>
        <w:pStyle w:val="BodyText"/>
      </w:pPr>
      <w:r>
        <w:rPr>
          <w:lang w:eastAsia="en-GB"/>
        </w:rPr>
        <w:t xml:space="preserve">Plastic buoys can be equipped with LED-lanterns (powered by </w:t>
      </w:r>
      <w:r>
        <w:t xml:space="preserve">solar-, wind- or wave energy respectively by a primary battery) or </w:t>
      </w:r>
      <w:r w:rsidRPr="008A2763">
        <w:t>self-contained lanterns</w:t>
      </w:r>
      <w:r>
        <w:t>.</w:t>
      </w:r>
    </w:p>
    <w:p w14:paraId="2B61D87D" w14:textId="77777777" w:rsidR="00EB50FB" w:rsidRDefault="00EB50FB" w:rsidP="00EB50FB">
      <w:pPr>
        <w:pStyle w:val="BodyText"/>
        <w:rPr>
          <w:lang w:eastAsia="en-GB"/>
        </w:rPr>
      </w:pPr>
      <w:r w:rsidRPr="00DB337E">
        <w:rPr>
          <w:lang w:eastAsia="en-GB"/>
        </w:rPr>
        <w:t>Compact self-contained l</w:t>
      </w:r>
      <w:r>
        <w:rPr>
          <w:lang w:eastAsia="en-GB"/>
        </w:rPr>
        <w:t>anterns</w:t>
      </w:r>
      <w:r w:rsidRPr="00DB337E">
        <w:rPr>
          <w:lang w:eastAsia="en-GB"/>
        </w:rPr>
        <w:t xml:space="preserve"> </w:t>
      </w:r>
      <w:r>
        <w:rPr>
          <w:lang w:eastAsia="en-GB"/>
        </w:rPr>
        <w:t xml:space="preserve">become </w:t>
      </w:r>
      <w:r w:rsidRPr="00DB337E">
        <w:rPr>
          <w:lang w:eastAsia="en-GB"/>
        </w:rPr>
        <w:t xml:space="preserve">increasingly smaller. At the same time, the </w:t>
      </w:r>
      <w:r>
        <w:rPr>
          <w:lang w:eastAsia="en-GB"/>
        </w:rPr>
        <w:t xml:space="preserve">amount </w:t>
      </w:r>
      <w:r w:rsidRPr="00DB337E">
        <w:rPr>
          <w:lang w:eastAsia="en-GB"/>
        </w:rPr>
        <w:t>of their functions increases.</w:t>
      </w:r>
      <w:r>
        <w:rPr>
          <w:lang w:eastAsia="en-GB"/>
        </w:rPr>
        <w:t xml:space="preserve"> Chapter </w:t>
      </w:r>
      <w:r w:rsidRPr="00E91284">
        <w:rPr>
          <w:lang w:eastAsia="en-GB"/>
        </w:rPr>
        <w:t xml:space="preserve">3.2.8 </w:t>
      </w:r>
      <w:r>
        <w:rPr>
          <w:lang w:eastAsia="en-GB"/>
        </w:rPr>
        <w:t>“</w:t>
      </w:r>
      <w:r w:rsidRPr="00E91284">
        <w:rPr>
          <w:lang w:eastAsia="en-GB"/>
        </w:rPr>
        <w:t>Integrated Power Supply Lanterns</w:t>
      </w:r>
      <w:r>
        <w:rPr>
          <w:lang w:eastAsia="en-GB"/>
        </w:rPr>
        <w:t>” of the IALA Navguide and the IALA guideline 1064 “</w:t>
      </w:r>
      <w:r w:rsidRPr="004B25A3">
        <w:rPr>
          <w:lang w:eastAsia="en-GB"/>
        </w:rPr>
        <w:t>Integrated Power Systems Lanterns</w:t>
      </w:r>
      <w:r>
        <w:rPr>
          <w:lang w:eastAsia="en-GB"/>
        </w:rPr>
        <w:t xml:space="preserve">” give information in detail. </w:t>
      </w:r>
    </w:p>
    <w:p w14:paraId="63BB0262" w14:textId="77777777" w:rsidR="00EB50FB" w:rsidRPr="00EF6366" w:rsidRDefault="00EB50FB" w:rsidP="00EB50FB">
      <w:pPr>
        <w:pStyle w:val="BodyText"/>
        <w:rPr>
          <w:lang w:eastAsia="en-GB"/>
        </w:rPr>
      </w:pPr>
      <w:r w:rsidRPr="00DE4EA7">
        <w:rPr>
          <w:lang w:eastAsia="en-GB"/>
        </w:rPr>
        <w:t xml:space="preserve">If the </w:t>
      </w:r>
      <w:r>
        <w:rPr>
          <w:lang w:eastAsia="en-GB"/>
        </w:rPr>
        <w:t xml:space="preserve">plastic buoy </w:t>
      </w:r>
      <w:r w:rsidRPr="00DE4EA7">
        <w:rPr>
          <w:lang w:eastAsia="en-GB"/>
        </w:rPr>
        <w:t xml:space="preserve">is used under ice conditions </w:t>
      </w:r>
      <w:r>
        <w:rPr>
          <w:lang w:eastAsia="en-GB"/>
        </w:rPr>
        <w:t xml:space="preserve">according to chapter </w:t>
      </w:r>
      <w:r w:rsidR="00D133A4">
        <w:fldChar w:fldCharType="begin"/>
      </w:r>
      <w:r w:rsidR="00D133A4">
        <w:instrText xml:space="preserve"> REF _Ref463515908 \r \h  \* MERGEFORMAT </w:instrText>
      </w:r>
      <w:r w:rsidR="00D133A4">
        <w:fldChar w:fldCharType="separate"/>
      </w:r>
      <w:r>
        <w:rPr>
          <w:lang w:eastAsia="en-GB"/>
        </w:rPr>
        <w:t>4.1.3.2</w:t>
      </w:r>
      <w:r w:rsidR="00D133A4">
        <w:fldChar w:fldCharType="end"/>
      </w:r>
      <w:r w:rsidRPr="00DE4EA7">
        <w:rPr>
          <w:lang w:eastAsia="en-GB"/>
        </w:rPr>
        <w:t>, the self</w:t>
      </w:r>
      <w:r>
        <w:rPr>
          <w:lang w:eastAsia="en-GB"/>
        </w:rPr>
        <w:t>-</w:t>
      </w:r>
      <w:r w:rsidRPr="00DE4EA7">
        <w:rPr>
          <w:lang w:eastAsia="en-GB"/>
        </w:rPr>
        <w:t>contained</w:t>
      </w:r>
      <w:r>
        <w:rPr>
          <w:lang w:eastAsia="en-GB"/>
        </w:rPr>
        <w:t xml:space="preserve"> lantern or the stand alone lantern </w:t>
      </w:r>
      <w:r w:rsidRPr="00DE4EA7">
        <w:rPr>
          <w:lang w:eastAsia="en-GB"/>
        </w:rPr>
        <w:t xml:space="preserve">must also be designed to be ice-resistant. </w:t>
      </w:r>
      <w:r>
        <w:rPr>
          <w:lang w:eastAsia="en-GB"/>
        </w:rPr>
        <w:t xml:space="preserve">At </w:t>
      </w:r>
      <w:r w:rsidRPr="00DE4EA7">
        <w:rPr>
          <w:lang w:eastAsia="en-GB"/>
        </w:rPr>
        <w:t xml:space="preserve">some plastic </w:t>
      </w:r>
      <w:r>
        <w:rPr>
          <w:lang w:eastAsia="en-GB"/>
        </w:rPr>
        <w:t xml:space="preserve">buoys (especially spars) </w:t>
      </w:r>
      <w:r w:rsidRPr="00DE4EA7">
        <w:rPr>
          <w:lang w:eastAsia="en-GB"/>
        </w:rPr>
        <w:t>a primary battery instead of a solar power supply is used</w:t>
      </w:r>
      <w:r>
        <w:rPr>
          <w:lang w:eastAsia="en-GB"/>
        </w:rPr>
        <w:t xml:space="preserve"> then</w:t>
      </w:r>
      <w:r w:rsidRPr="00DE4EA7">
        <w:rPr>
          <w:lang w:eastAsia="en-GB"/>
        </w:rPr>
        <w:t>.</w:t>
      </w:r>
      <w:r>
        <w:rPr>
          <w:lang w:eastAsia="en-GB"/>
        </w:rPr>
        <w:t xml:space="preserve"> </w:t>
      </w:r>
    </w:p>
    <w:p w14:paraId="185754AD" w14:textId="77777777" w:rsidR="00EB50FB" w:rsidRDefault="00EB50FB" w:rsidP="00F16371">
      <w:pPr>
        <w:pStyle w:val="Heading2"/>
      </w:pPr>
      <w:bookmarkStart w:id="66" w:name="_Toc464201871"/>
      <w:r>
        <w:t>Monitoring systems</w:t>
      </w:r>
      <w:bookmarkEnd w:id="66"/>
      <w:r>
        <w:t xml:space="preserve"> </w:t>
      </w:r>
    </w:p>
    <w:p w14:paraId="695839FA" w14:textId="77777777" w:rsidR="00EB50FB" w:rsidRDefault="00EB50FB" w:rsidP="00EB50FB">
      <w:pPr>
        <w:pStyle w:val="BodyText"/>
        <w:rPr>
          <w:lang w:eastAsia="en-GB"/>
        </w:rPr>
      </w:pPr>
      <w:r>
        <w:rPr>
          <w:lang w:eastAsia="en-GB"/>
        </w:rPr>
        <w:t xml:space="preserve">Modern self-contained lanterns can be equipped with a remote monitoring and remote control system. Depending from the buoy location different communication ways for the data transfer can be used. </w:t>
      </w:r>
    </w:p>
    <w:p w14:paraId="78B51072" w14:textId="77777777" w:rsidR="00EB50FB" w:rsidRDefault="00EB50FB" w:rsidP="00EB50FB">
      <w:pPr>
        <w:pStyle w:val="BodyText"/>
        <w:rPr>
          <w:lang w:eastAsia="en-GB"/>
        </w:rPr>
      </w:pPr>
      <w:r w:rsidRPr="009C5D81">
        <w:rPr>
          <w:lang w:eastAsia="en-GB"/>
        </w:rPr>
        <w:t xml:space="preserve">The status of the lantern, the power supply and other devices as well as buoy </w:t>
      </w:r>
      <w:r>
        <w:rPr>
          <w:lang w:eastAsia="en-GB"/>
        </w:rPr>
        <w:t xml:space="preserve">related </w:t>
      </w:r>
      <w:r w:rsidRPr="009C5D81">
        <w:rPr>
          <w:lang w:eastAsia="en-GB"/>
        </w:rPr>
        <w:t>data can be determined, transferred and displayed.</w:t>
      </w:r>
      <w:r>
        <w:rPr>
          <w:lang w:eastAsia="en-GB"/>
        </w:rPr>
        <w:t xml:space="preserve"> This enables further optimization of the technical maintenance operation, especially with regard to the cost intensive buoy tender fleet.</w:t>
      </w:r>
    </w:p>
    <w:p w14:paraId="5544E371" w14:textId="77777777" w:rsidR="00EB50FB" w:rsidRDefault="00EB50FB" w:rsidP="00EB50FB">
      <w:pPr>
        <w:pStyle w:val="BodyText"/>
        <w:rPr>
          <w:szCs w:val="20"/>
        </w:rPr>
      </w:pPr>
      <w:r w:rsidRPr="009C5D81">
        <w:rPr>
          <w:lang w:eastAsia="en-GB"/>
        </w:rPr>
        <w:t xml:space="preserve">The IALA </w:t>
      </w:r>
      <w:r>
        <w:rPr>
          <w:lang w:eastAsia="en-GB"/>
        </w:rPr>
        <w:t>G</w:t>
      </w:r>
      <w:r w:rsidRPr="009C5D81">
        <w:rPr>
          <w:lang w:eastAsia="en-GB"/>
        </w:rPr>
        <w:t>uideline 10</w:t>
      </w:r>
      <w:r>
        <w:rPr>
          <w:lang w:eastAsia="en-GB"/>
        </w:rPr>
        <w:t>08</w:t>
      </w:r>
      <w:r w:rsidRPr="009C5D81">
        <w:rPr>
          <w:lang w:eastAsia="en-GB"/>
        </w:rPr>
        <w:t xml:space="preserve"> “</w:t>
      </w:r>
      <w:r w:rsidRPr="00702204">
        <w:rPr>
          <w:lang w:eastAsia="en-GB"/>
        </w:rPr>
        <w:t>Remote monitoring and control of aids to navigation</w:t>
      </w:r>
      <w:r w:rsidRPr="009C5D81">
        <w:rPr>
          <w:lang w:eastAsia="en-GB"/>
        </w:rPr>
        <w:t xml:space="preserve">” gives information in detail. </w:t>
      </w:r>
    </w:p>
    <w:p w14:paraId="4ED653F8" w14:textId="77777777" w:rsidR="00EB50FB" w:rsidRDefault="00EB50FB" w:rsidP="00EB50FB">
      <w:pPr>
        <w:rPr>
          <w:szCs w:val="20"/>
          <w:lang w:eastAsia="de-DE"/>
        </w:rPr>
      </w:pPr>
      <w:r>
        <w:br w:type="page"/>
      </w:r>
    </w:p>
    <w:p w14:paraId="0F603CD8" w14:textId="77777777" w:rsidR="00EB50FB" w:rsidRDefault="00EB50FB" w:rsidP="00F16371">
      <w:pPr>
        <w:pStyle w:val="Heading2"/>
      </w:pPr>
      <w:bookmarkStart w:id="67" w:name="_Toc464201872"/>
      <w:r>
        <w:lastRenderedPageBreak/>
        <w:t>Radar reflector</w:t>
      </w:r>
      <w:bookmarkEnd w:id="67"/>
    </w:p>
    <w:p w14:paraId="7A0AE595" w14:textId="77777777" w:rsidR="00EB50FB" w:rsidRPr="00E17676" w:rsidRDefault="00EB50FB" w:rsidP="00EB50FB">
      <w:pPr>
        <w:pStyle w:val="BodyText"/>
        <w:rPr>
          <w:lang w:eastAsia="en-GB"/>
        </w:rPr>
      </w:pPr>
      <w:r w:rsidRPr="00E17676">
        <w:rPr>
          <w:lang w:eastAsia="en-GB"/>
        </w:rPr>
        <w:t>A radar reflector is a passive device designed to enhance the radar conspicuity of aids to navigation. Chapter 4.9.1 “Radar Reflectors” of the IALA Navguide provides more information. (</w:t>
      </w:r>
      <w:r w:rsidRPr="00E17676">
        <w:rPr>
          <w:highlight w:val="yellow"/>
          <w:lang w:eastAsia="en-GB"/>
        </w:rPr>
        <w:t>more information: paper of Dr. Speckter and VV-WSV 2406</w:t>
      </w:r>
      <w:r w:rsidRPr="00E17676">
        <w:rPr>
          <w:lang w:eastAsia="en-GB"/>
        </w:rPr>
        <w:t>).</w:t>
      </w:r>
    </w:p>
    <w:p w14:paraId="0F169166" w14:textId="77777777" w:rsidR="00EB50FB" w:rsidRDefault="00EB50FB" w:rsidP="00EB50FB">
      <w:pPr>
        <w:pStyle w:val="BodyText"/>
        <w:rPr>
          <w:lang w:eastAsia="en-GB"/>
        </w:rPr>
      </w:pPr>
    </w:p>
    <w:p w14:paraId="6FD4AABA" w14:textId="77777777" w:rsidR="00EB50FB" w:rsidRDefault="00EB50FB" w:rsidP="00EB50FB">
      <w:pPr>
        <w:pStyle w:val="BodyText"/>
        <w:rPr>
          <w:lang w:eastAsia="en-GB"/>
        </w:rPr>
      </w:pPr>
      <w:r w:rsidRPr="00E17676">
        <w:rPr>
          <w:lang w:eastAsia="en-GB"/>
        </w:rPr>
        <w:t xml:space="preserve">Most plastic buoys </w:t>
      </w:r>
      <w:r>
        <w:rPr>
          <w:lang w:eastAsia="en-GB"/>
        </w:rPr>
        <w:t>are equipped with a</w:t>
      </w:r>
      <w:r w:rsidRPr="00E17676">
        <w:rPr>
          <w:lang w:eastAsia="en-GB"/>
        </w:rPr>
        <w:t xml:space="preserve"> radar reflector. </w:t>
      </w:r>
    </w:p>
    <w:p w14:paraId="4CA69602" w14:textId="77777777" w:rsidR="00EB50FB" w:rsidRDefault="00EB50FB" w:rsidP="00EB50FB">
      <w:pPr>
        <w:pStyle w:val="BodyText"/>
        <w:rPr>
          <w:lang w:eastAsia="en-GB"/>
        </w:rPr>
      </w:pPr>
    </w:p>
    <w:p w14:paraId="2DD5AF0F" w14:textId="77777777" w:rsidR="00EB50FB" w:rsidRDefault="00EB50FB" w:rsidP="00EB50FB">
      <w:pPr>
        <w:pStyle w:val="BodyText"/>
        <w:rPr>
          <w:lang w:eastAsia="en-GB"/>
        </w:rPr>
      </w:pPr>
      <w:r>
        <w:rPr>
          <w:lang w:eastAsia="en-GB"/>
        </w:rPr>
        <w:t>Internal radar reflector</w:t>
      </w:r>
    </w:p>
    <w:p w14:paraId="79A98E3D" w14:textId="77777777" w:rsidR="00EB50FB" w:rsidRPr="00E17676" w:rsidRDefault="00EB50FB" w:rsidP="00EB50FB">
      <w:pPr>
        <w:pStyle w:val="BodyText"/>
        <w:rPr>
          <w:lang w:eastAsia="en-GB"/>
        </w:rPr>
      </w:pPr>
      <w:r w:rsidRPr="00E17676">
        <w:rPr>
          <w:lang w:eastAsia="en-GB"/>
        </w:rPr>
        <w:t>The advantage is, that the radar reflector is protected from environment conditions. The disadvantageous effects are:</w:t>
      </w:r>
    </w:p>
    <w:p w14:paraId="78C2B869" w14:textId="77777777" w:rsidR="00EB50FB" w:rsidRPr="00EB50FB" w:rsidRDefault="00EB50FB" w:rsidP="00EB50FB">
      <w:pPr>
        <w:pStyle w:val="Bullet1"/>
      </w:pPr>
      <w:r w:rsidRPr="00EB50FB">
        <w:t>The retrofitting of a radar reflector is not possible.</w:t>
      </w:r>
    </w:p>
    <w:p w14:paraId="612996E5" w14:textId="77777777" w:rsidR="00EB50FB" w:rsidRPr="00EB50FB" w:rsidRDefault="00EB50FB" w:rsidP="00EB50FB">
      <w:pPr>
        <w:pStyle w:val="Bullet1"/>
      </w:pPr>
      <w:r w:rsidRPr="00EB50FB">
        <w:t>The surrounding polyethylene wall reduces the reflection performance.</w:t>
      </w:r>
    </w:p>
    <w:p w14:paraId="138EA7AF" w14:textId="77777777" w:rsidR="00EB50FB" w:rsidRPr="00EB50FB" w:rsidRDefault="00EB50FB" w:rsidP="00EB50FB">
      <w:pPr>
        <w:pStyle w:val="Bullet1"/>
      </w:pPr>
      <w:r w:rsidRPr="00EB50FB">
        <w:t>The radar reflector has to be smaller (compared with a steel buoy radar reflector).</w:t>
      </w:r>
    </w:p>
    <w:p w14:paraId="62C3ABE7" w14:textId="77777777" w:rsidR="00EB50FB" w:rsidRPr="00E17676" w:rsidRDefault="00EB50FB" w:rsidP="00EB50FB">
      <w:pPr>
        <w:pStyle w:val="BodyText"/>
        <w:rPr>
          <w:lang w:eastAsia="en-GB"/>
        </w:rPr>
      </w:pPr>
      <w:r w:rsidRPr="00E17676">
        <w:rPr>
          <w:lang w:eastAsia="en-GB"/>
        </w:rPr>
        <w:t>When designing a plastic buoy a compromise between the needed wall thickness, the RF-attenuation factor of the plastic and the diameter of the radar reflector has to be found.</w:t>
      </w:r>
    </w:p>
    <w:p w14:paraId="07A6BA20" w14:textId="77777777" w:rsidR="00EB50FB" w:rsidRDefault="00EB50FB" w:rsidP="00EB50FB">
      <w:pPr>
        <w:pStyle w:val="BodyText"/>
        <w:rPr>
          <w:lang w:eastAsia="en-GB"/>
        </w:rPr>
      </w:pPr>
      <w:r>
        <w:rPr>
          <w:lang w:eastAsia="en-GB"/>
        </w:rPr>
        <w:t>Radar reflector</w:t>
      </w:r>
    </w:p>
    <w:p w14:paraId="223F251C" w14:textId="77777777" w:rsidR="00EB50FB" w:rsidRPr="00E17676" w:rsidRDefault="00EB50FB" w:rsidP="00EB50FB">
      <w:pPr>
        <w:pStyle w:val="BodyText"/>
        <w:rPr>
          <w:color w:val="FF0000"/>
          <w:lang w:eastAsia="en-GB"/>
        </w:rPr>
      </w:pPr>
      <w:r w:rsidRPr="00E17676">
        <w:rPr>
          <w:color w:val="FF0000"/>
          <w:lang w:eastAsia="en-GB"/>
        </w:rPr>
        <w:t>Hint for external radar reflectors....</w:t>
      </w:r>
    </w:p>
    <w:p w14:paraId="6B7F6196" w14:textId="77777777" w:rsidR="00EB50FB" w:rsidRPr="0097240A" w:rsidRDefault="00EB50FB" w:rsidP="00EB50FB">
      <w:pPr>
        <w:pStyle w:val="BodyText"/>
        <w:rPr>
          <w:color w:val="FF0000"/>
          <w:lang w:eastAsia="en-GB"/>
        </w:rPr>
      </w:pPr>
      <w:r w:rsidRPr="0097240A">
        <w:rPr>
          <w:color w:val="FF0000"/>
          <w:lang w:eastAsia="en-GB"/>
        </w:rPr>
        <w:t>Pictures...</w:t>
      </w:r>
    </w:p>
    <w:p w14:paraId="10CF9D19" w14:textId="77777777" w:rsidR="00EB50FB" w:rsidRDefault="00EB50FB" w:rsidP="00EB50FB">
      <w:pPr>
        <w:pStyle w:val="BodyTextIndent2"/>
        <w:rPr>
          <w:lang w:eastAsia="en-GB"/>
        </w:rPr>
      </w:pPr>
      <w:r>
        <w:rPr>
          <w:noProof/>
          <w:lang w:val="en-IE" w:eastAsia="en-IE"/>
        </w:rPr>
        <w:drawing>
          <wp:inline distT="0" distB="0" distL="0" distR="0" wp14:anchorId="72B58600" wp14:editId="38E2B266">
            <wp:extent cx="1990279" cy="1815921"/>
            <wp:effectExtent l="19050" t="0" r="0" b="0"/>
            <wp:docPr id="20" name="Bild 1" descr="C:\Users\Peter\Downloads\Screen Shot 2016-10-13 at 10.02.19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24" cstate="print"/>
                    <a:srcRect/>
                    <a:stretch>
                      <a:fillRect/>
                    </a:stretch>
                  </pic:blipFill>
                  <pic:spPr bwMode="auto">
                    <a:xfrm>
                      <a:off x="0" y="0"/>
                      <a:ext cx="1990848" cy="1816440"/>
                    </a:xfrm>
                    <a:prstGeom prst="rect">
                      <a:avLst/>
                    </a:prstGeom>
                    <a:noFill/>
                    <a:ln w="9525">
                      <a:noFill/>
                      <a:miter lim="800000"/>
                      <a:headEnd/>
                      <a:tailEnd/>
                    </a:ln>
                  </pic:spPr>
                </pic:pic>
              </a:graphicData>
            </a:graphic>
          </wp:inline>
        </w:drawing>
      </w:r>
    </w:p>
    <w:p w14:paraId="07CA8740" w14:textId="77777777" w:rsidR="00EB50FB" w:rsidRDefault="00EB50FB" w:rsidP="00EB50FB">
      <w:pPr>
        <w:rPr>
          <w:lang w:eastAsia="de-DE"/>
        </w:rPr>
      </w:pPr>
      <w:r>
        <w:rPr>
          <w:lang w:eastAsia="de-DE"/>
        </w:rPr>
        <w:tab/>
      </w:r>
      <w:r>
        <w:rPr>
          <w:lang w:eastAsia="de-DE"/>
        </w:rPr>
        <w:tab/>
        <w:t>Echomax, firdell</w:t>
      </w:r>
    </w:p>
    <w:p w14:paraId="7FB35A71" w14:textId="77777777" w:rsidR="00EB50FB" w:rsidRDefault="00EB50FB" w:rsidP="00EB50FB">
      <w:pPr>
        <w:rPr>
          <w:lang w:eastAsia="de-DE"/>
        </w:rPr>
      </w:pPr>
    </w:p>
    <w:p w14:paraId="1EA1AA19" w14:textId="77777777" w:rsidR="00EB50FB" w:rsidRDefault="00EB50FB" w:rsidP="00EB50FB">
      <w:pPr>
        <w:rPr>
          <w:lang w:eastAsia="de-DE"/>
        </w:rPr>
      </w:pPr>
    </w:p>
    <w:p w14:paraId="3B073D1A" w14:textId="77777777" w:rsidR="00EB50FB" w:rsidRDefault="00EB50FB" w:rsidP="00EB50FB">
      <w:pPr>
        <w:rPr>
          <w:lang w:eastAsia="de-DE"/>
        </w:rPr>
      </w:pPr>
    </w:p>
    <w:p w14:paraId="1FBFD4E1" w14:textId="77777777" w:rsidR="00EB50FB" w:rsidRPr="0029566F" w:rsidRDefault="00EB50FB" w:rsidP="00EB50FB">
      <w:pPr>
        <w:rPr>
          <w:lang w:eastAsia="de-DE"/>
        </w:rPr>
      </w:pPr>
    </w:p>
    <w:p w14:paraId="1D568BB0" w14:textId="77777777" w:rsidR="00EB50FB" w:rsidRDefault="00EB50FB" w:rsidP="00F16371">
      <w:pPr>
        <w:pStyle w:val="Heading2"/>
      </w:pPr>
      <w:bookmarkStart w:id="68" w:name="_Toc464201873"/>
      <w:r>
        <w:t>Active Radar reflector</w:t>
      </w:r>
      <w:bookmarkEnd w:id="68"/>
    </w:p>
    <w:p w14:paraId="1C39B183" w14:textId="77777777" w:rsidR="00EB50FB" w:rsidRPr="00DC7B26" w:rsidRDefault="00EB50FB" w:rsidP="00EB50FB">
      <w:pPr>
        <w:pStyle w:val="BodyText"/>
        <w:rPr>
          <w:lang w:eastAsia="de-DE"/>
        </w:rPr>
      </w:pPr>
      <w:r>
        <w:rPr>
          <w:lang w:eastAsia="de-DE"/>
        </w:rPr>
        <w:t>Add information</w:t>
      </w:r>
    </w:p>
    <w:p w14:paraId="6C5BA882" w14:textId="77777777" w:rsidR="00EB50FB" w:rsidRDefault="00EB50FB" w:rsidP="00EB50FB">
      <w:pPr>
        <w:rPr>
          <w:lang w:eastAsia="de-DE"/>
        </w:rPr>
      </w:pPr>
    </w:p>
    <w:p w14:paraId="135C6CBB" w14:textId="77777777" w:rsidR="00EB50FB" w:rsidRPr="00DC7B26" w:rsidRDefault="00EB50FB" w:rsidP="00EB50FB">
      <w:pPr>
        <w:rPr>
          <w:lang w:eastAsia="de-DE"/>
        </w:rPr>
      </w:pPr>
    </w:p>
    <w:p w14:paraId="5BC3EBD1" w14:textId="77777777" w:rsidR="00EB50FB" w:rsidRDefault="00EB50FB" w:rsidP="00F16371">
      <w:pPr>
        <w:pStyle w:val="Heading2"/>
      </w:pPr>
      <w:bookmarkStart w:id="69" w:name="_Toc464201874"/>
      <w:r>
        <w:t>Racon</w:t>
      </w:r>
      <w:bookmarkEnd w:id="69"/>
    </w:p>
    <w:p w14:paraId="063A9F60" w14:textId="77777777" w:rsidR="00EB50FB" w:rsidRDefault="00EB50FB" w:rsidP="00EB50FB">
      <w:pPr>
        <w:pStyle w:val="BodyText"/>
        <w:rPr>
          <w:lang w:eastAsia="en-GB"/>
        </w:rPr>
      </w:pPr>
      <w:r>
        <w:rPr>
          <w:lang w:eastAsia="en-GB"/>
        </w:rPr>
        <w:t xml:space="preserve">A Radar beacon (racon) enhances the radar detection and identification of the object on which it is mounted. </w:t>
      </w:r>
      <w:r w:rsidRPr="00BF6752">
        <w:rPr>
          <w:lang w:eastAsia="en-GB"/>
        </w:rPr>
        <w:t xml:space="preserve">For detail information look at chapter </w:t>
      </w:r>
      <w:r>
        <w:rPr>
          <w:lang w:eastAsia="en-GB"/>
        </w:rPr>
        <w:t>4.9.3 “Radar Beacon”</w:t>
      </w:r>
      <w:r w:rsidRPr="00BF6752">
        <w:rPr>
          <w:lang w:eastAsia="en-GB"/>
        </w:rPr>
        <w:t xml:space="preserve"> in the IALA-Navguide</w:t>
      </w:r>
      <w:r>
        <w:rPr>
          <w:lang w:eastAsia="en-GB"/>
        </w:rPr>
        <w:t xml:space="preserve"> and the “IALA Guideline No. 1010 on Racon Range Performance”.</w:t>
      </w:r>
    </w:p>
    <w:p w14:paraId="1200CF50" w14:textId="77777777" w:rsidR="00EB50FB" w:rsidRDefault="00EB50FB" w:rsidP="00F16371">
      <w:pPr>
        <w:pStyle w:val="Heading2"/>
      </w:pPr>
      <w:bookmarkStart w:id="70" w:name="_Toc464201875"/>
      <w:r>
        <w:t>AIS</w:t>
      </w:r>
      <w:bookmarkEnd w:id="70"/>
    </w:p>
    <w:p w14:paraId="441DF4B2" w14:textId="77777777" w:rsidR="00EB50FB" w:rsidRPr="00BF40DB" w:rsidRDefault="00EB50FB" w:rsidP="00EB50FB">
      <w:pPr>
        <w:pStyle w:val="BodyText"/>
        <w:rPr>
          <w:color w:val="FF0000"/>
        </w:rPr>
      </w:pPr>
      <w:r>
        <w:t xml:space="preserve">Buoys can be equipped with </w:t>
      </w:r>
      <w:r w:rsidRPr="00EB50FB">
        <w:t xml:space="preserve">AIS-transponders to transmit different messages. Also remote monitoring is possible. For detail information look at the IALA Guideline “1098 the application of AIS - AtoN on buoys”. </w:t>
      </w:r>
      <w:r w:rsidRPr="00EB50FB">
        <w:rPr>
          <w:color w:val="FF0000"/>
        </w:rPr>
        <w:t>A126</w:t>
      </w:r>
      <w:r>
        <w:rPr>
          <w:color w:val="FF0000"/>
        </w:rPr>
        <w:t xml:space="preserve"> </w:t>
      </w:r>
    </w:p>
    <w:p w14:paraId="4C413930" w14:textId="77777777" w:rsidR="00EB50FB" w:rsidRPr="00C04404" w:rsidRDefault="00EB50FB" w:rsidP="00F16371">
      <w:pPr>
        <w:pStyle w:val="Heading2"/>
      </w:pPr>
      <w:bookmarkStart w:id="71" w:name="_Toc464201876"/>
      <w:r w:rsidRPr="00C04404">
        <w:lastRenderedPageBreak/>
        <w:t>Top marks</w:t>
      </w:r>
      <w:bookmarkEnd w:id="71"/>
    </w:p>
    <w:p w14:paraId="7D3BCF2F" w14:textId="77777777" w:rsidR="00EB50FB" w:rsidRDefault="00EB50FB" w:rsidP="00EB50FB">
      <w:pPr>
        <w:pStyle w:val="BodyText"/>
      </w:pPr>
      <w:r>
        <w:t>The shape and the dimensions of top marks are described in the IALA guideline 1094.</w:t>
      </w:r>
      <w:r w:rsidRPr="0078130F">
        <w:rPr>
          <w:color w:val="FF0000"/>
        </w:rPr>
        <w:t xml:space="preserve"> </w:t>
      </w:r>
      <w:r>
        <w:rPr>
          <w:color w:val="FF0000"/>
        </w:rPr>
        <w:t>Top marks can also be designed to enhance the radar response.</w:t>
      </w:r>
    </w:p>
    <w:p w14:paraId="7A883BBA" w14:textId="77777777" w:rsidR="00EB50FB" w:rsidRDefault="00EB50FB" w:rsidP="00F16371">
      <w:pPr>
        <w:pStyle w:val="Heading2"/>
      </w:pPr>
      <w:bookmarkStart w:id="72" w:name="_Toc464201877"/>
      <w:r>
        <w:t>Letteringposition??????</w:t>
      </w:r>
      <w:bookmarkEnd w:id="72"/>
      <w:r>
        <w:t xml:space="preserve"> </w:t>
      </w:r>
    </w:p>
    <w:p w14:paraId="57683FF0" w14:textId="77777777" w:rsidR="00EB50FB" w:rsidRDefault="00EB50FB" w:rsidP="00EB50FB">
      <w:pPr>
        <w:pStyle w:val="BodyTextIndent2"/>
      </w:pPr>
    </w:p>
    <w:p w14:paraId="5569AD48" w14:textId="77777777" w:rsidR="00EB50FB" w:rsidRDefault="00EB50FB" w:rsidP="00F16371">
      <w:pPr>
        <w:pStyle w:val="Heading2"/>
      </w:pPr>
      <w:bookmarkStart w:id="73" w:name="_Toc464201878"/>
      <w:r>
        <w:t>Retroreflective sheeting</w:t>
      </w:r>
      <w:bookmarkEnd w:id="73"/>
    </w:p>
    <w:p w14:paraId="52298DDA" w14:textId="77777777" w:rsidR="00EB50FB" w:rsidRDefault="00EB50FB" w:rsidP="00EB50FB">
      <w:pPr>
        <w:pStyle w:val="BodyText"/>
      </w:pPr>
      <w:r>
        <w:t>Plastic buoys can be equipped with retroreflective sheeting, so the mariner can detect the position and colour at night by use of a searchlight.</w:t>
      </w:r>
      <w:r w:rsidRPr="00EA7145">
        <w:t xml:space="preserve"> </w:t>
      </w:r>
      <w:r>
        <w:t xml:space="preserve">For detail information look at </w:t>
      </w:r>
      <w:r w:rsidRPr="00EA7145">
        <w:t xml:space="preserve">the IALA </w:t>
      </w:r>
      <w:r>
        <w:t>G</w:t>
      </w:r>
      <w:r w:rsidRPr="00EA7145">
        <w:t>uideline 1094.</w:t>
      </w:r>
    </w:p>
    <w:p w14:paraId="1F33D736" w14:textId="77777777" w:rsidR="008F7A1A" w:rsidRDefault="008F7A1A" w:rsidP="00906B04">
      <w:pPr>
        <w:pStyle w:val="BodyText"/>
      </w:pPr>
    </w:p>
    <w:p w14:paraId="22D4057D" w14:textId="77777777" w:rsidR="008F7A1A" w:rsidRDefault="00221601" w:rsidP="00906B04">
      <w:pPr>
        <w:pStyle w:val="BodyText"/>
      </w:pPr>
      <w:r w:rsidRPr="00221601">
        <w:rPr>
          <w:noProof/>
          <w:lang w:val="en-IE" w:eastAsia="en-IE"/>
        </w:rPr>
        <w:drawing>
          <wp:inline distT="0" distB="0" distL="0" distR="0" wp14:anchorId="6BE2CB65" wp14:editId="76A1C172">
            <wp:extent cx="2949241" cy="2412000"/>
            <wp:effectExtent l="0" t="0" r="3810" b="7620"/>
            <wp:docPr id="2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 t="-1" r="15069" b="11719"/>
                    <a:stretch/>
                  </pic:blipFill>
                  <pic:spPr bwMode="auto">
                    <a:xfrm>
                      <a:off x="0" y="0"/>
                      <a:ext cx="2970051" cy="2429019"/>
                    </a:xfrm>
                    <a:prstGeom prst="rect">
                      <a:avLst/>
                    </a:prstGeom>
                    <a:noFill/>
                    <a:ln>
                      <a:noFill/>
                    </a:ln>
                    <a:extLst>
                      <a:ext uri="{53640926-AAD7-44D8-BBD7-CCE9431645EC}">
                        <a14:shadowObscured xmlns:a14="http://schemas.microsoft.com/office/drawing/2010/main"/>
                      </a:ext>
                    </a:extLst>
                  </pic:spPr>
                </pic:pic>
              </a:graphicData>
            </a:graphic>
          </wp:inline>
        </w:drawing>
      </w:r>
    </w:p>
    <w:p w14:paraId="3AE36234" w14:textId="77777777" w:rsidR="008F7A1A" w:rsidRDefault="008F7A1A" w:rsidP="00906B04">
      <w:pPr>
        <w:pStyle w:val="BodyText"/>
      </w:pPr>
    </w:p>
    <w:p w14:paraId="403B3DE8" w14:textId="77777777" w:rsidR="008F7A1A" w:rsidRDefault="008F7A1A" w:rsidP="00906B04">
      <w:pPr>
        <w:pStyle w:val="BodyText"/>
      </w:pPr>
    </w:p>
    <w:p w14:paraId="3BC2BF07" w14:textId="77777777" w:rsidR="008F7A1A" w:rsidRDefault="008F7A1A" w:rsidP="00906B04">
      <w:pPr>
        <w:pStyle w:val="BodyText"/>
      </w:pPr>
    </w:p>
    <w:p w14:paraId="39274FE7" w14:textId="77777777" w:rsidR="008F7A1A" w:rsidRDefault="008F7A1A" w:rsidP="00906B04">
      <w:pPr>
        <w:pStyle w:val="BodyText"/>
      </w:pPr>
    </w:p>
    <w:p w14:paraId="34311B06" w14:textId="77777777" w:rsidR="008F7A1A" w:rsidRDefault="008F7A1A" w:rsidP="00906B04">
      <w:pPr>
        <w:pStyle w:val="BodyText"/>
      </w:pPr>
    </w:p>
    <w:p w14:paraId="5AE6814E" w14:textId="77777777" w:rsidR="008F7A1A" w:rsidRDefault="008F7A1A" w:rsidP="00906B04">
      <w:pPr>
        <w:pStyle w:val="BodyText"/>
      </w:pPr>
    </w:p>
    <w:p w14:paraId="57FB7C27" w14:textId="77777777" w:rsidR="008F7A1A" w:rsidRDefault="008F7A1A" w:rsidP="00906B04">
      <w:pPr>
        <w:pStyle w:val="BodyText"/>
      </w:pPr>
    </w:p>
    <w:p w14:paraId="65D6D6CE" w14:textId="77777777" w:rsidR="008F7A1A" w:rsidRDefault="008F7A1A" w:rsidP="00906B04">
      <w:pPr>
        <w:pStyle w:val="BodyText"/>
      </w:pPr>
    </w:p>
    <w:p w14:paraId="7DFB9997" w14:textId="77777777" w:rsidR="008F7A1A" w:rsidRDefault="008F7A1A" w:rsidP="00906B04">
      <w:pPr>
        <w:pStyle w:val="BodyText"/>
      </w:pPr>
    </w:p>
    <w:p w14:paraId="38402041" w14:textId="77777777" w:rsidR="008F7A1A" w:rsidRDefault="008F7A1A" w:rsidP="00906B04">
      <w:pPr>
        <w:pStyle w:val="BodyText"/>
      </w:pPr>
    </w:p>
    <w:p w14:paraId="0F2234C2" w14:textId="77777777" w:rsidR="008F7A1A" w:rsidRDefault="008F7A1A" w:rsidP="00906B04">
      <w:pPr>
        <w:pStyle w:val="BodyText"/>
      </w:pPr>
    </w:p>
    <w:p w14:paraId="2E4EB378" w14:textId="77777777" w:rsidR="008F7A1A" w:rsidRDefault="008F7A1A" w:rsidP="00906B04">
      <w:pPr>
        <w:pStyle w:val="BodyText"/>
      </w:pPr>
    </w:p>
    <w:p w14:paraId="1C47D6E4" w14:textId="77777777" w:rsidR="008F7A1A" w:rsidRDefault="008F7A1A" w:rsidP="00906B04">
      <w:pPr>
        <w:pStyle w:val="BodyText"/>
      </w:pPr>
    </w:p>
    <w:p w14:paraId="0B0BA992" w14:textId="77777777" w:rsidR="008F7A1A" w:rsidRDefault="008F7A1A" w:rsidP="00906B04">
      <w:pPr>
        <w:pStyle w:val="BodyText"/>
      </w:pPr>
    </w:p>
    <w:p w14:paraId="5974F71E" w14:textId="77777777" w:rsidR="00906B04" w:rsidRDefault="00906B04" w:rsidP="00906B04">
      <w:pPr>
        <w:pStyle w:val="BodyText"/>
      </w:pPr>
    </w:p>
    <w:p w14:paraId="773912C3" w14:textId="77777777" w:rsidR="00906B04" w:rsidRPr="00906B04" w:rsidRDefault="00906B04" w:rsidP="00906B04">
      <w:pPr>
        <w:pStyle w:val="BodyText"/>
      </w:pPr>
    </w:p>
    <w:p w14:paraId="6391AD03" w14:textId="77777777" w:rsidR="00A90D86" w:rsidRDefault="00791EBC" w:rsidP="00EA218F">
      <w:pPr>
        <w:pStyle w:val="BodyText"/>
      </w:pPr>
      <w:r>
        <w:t>Body text</w:t>
      </w:r>
    </w:p>
    <w:p w14:paraId="66A734C3" w14:textId="77777777" w:rsidR="00791EBC" w:rsidRDefault="00791EBC" w:rsidP="00414698">
      <w:pPr>
        <w:pStyle w:val="Heading2"/>
      </w:pPr>
      <w:bookmarkStart w:id="74" w:name="_Toc464201879"/>
      <w:r>
        <w:lastRenderedPageBreak/>
        <w:t>(Example Heading level 2)</w:t>
      </w:r>
      <w:bookmarkEnd w:id="74"/>
    </w:p>
    <w:p w14:paraId="37A01387" w14:textId="77777777" w:rsidR="00791EBC" w:rsidRPr="00791EBC" w:rsidRDefault="00791EBC" w:rsidP="00791EBC">
      <w:pPr>
        <w:pStyle w:val="Heading2separationline"/>
      </w:pPr>
    </w:p>
    <w:p w14:paraId="1319F118" w14:textId="77777777" w:rsidR="00D32DDF" w:rsidRDefault="00B40199" w:rsidP="007B27E9">
      <w:pPr>
        <w:pStyle w:val="BodyText"/>
      </w:pPr>
      <w:r>
        <w:t>Body tex</w:t>
      </w:r>
      <w:r w:rsidR="007B27E9">
        <w:t>t</w:t>
      </w:r>
    </w:p>
    <w:p w14:paraId="6542F165" w14:textId="77777777" w:rsidR="007B27E9" w:rsidRDefault="007B27E9" w:rsidP="007B27E9">
      <w:pPr>
        <w:pStyle w:val="BodyText"/>
        <w:jc w:val="center"/>
      </w:pPr>
      <w:r>
        <w:rPr>
          <w:noProof/>
          <w:lang w:val="en-IE" w:eastAsia="en-IE"/>
        </w:rPr>
        <w:drawing>
          <wp:inline distT="0" distB="0" distL="0" distR="0" wp14:anchorId="36873803" wp14:editId="7C7C9FD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54339B10" w14:textId="77777777" w:rsidR="007B27E9" w:rsidRPr="007B27E9" w:rsidRDefault="007B27E9" w:rsidP="0042565E">
      <w:pPr>
        <w:pStyle w:val="equation"/>
      </w:pPr>
      <w:bookmarkStart w:id="75" w:name="_Toc446317936"/>
      <w:r>
        <w:t>Geographical range</w:t>
      </w:r>
      <w:bookmarkEnd w:id="75"/>
    </w:p>
    <w:p w14:paraId="5AD099D1" w14:textId="77777777" w:rsidR="007B27E9" w:rsidRDefault="007B27E9" w:rsidP="007B27E9">
      <w:pPr>
        <w:pStyle w:val="BodyText"/>
      </w:pPr>
      <w:r>
        <w:t>Where</w:t>
      </w:r>
      <w:r w:rsidR="00FA66F1">
        <w:t>:</w:t>
      </w:r>
    </w:p>
    <w:p w14:paraId="0FA9BB13" w14:textId="77777777" w:rsidR="00FA66F1" w:rsidRDefault="00FA66F1" w:rsidP="00FA66F1">
      <w:pPr>
        <w:pStyle w:val="BodyText"/>
        <w:ind w:left="567"/>
      </w:pPr>
      <w:r>
        <w:t>R</w:t>
      </w:r>
      <w:r>
        <w:rPr>
          <w:vertAlign w:val="subscript"/>
        </w:rPr>
        <w:t>g</w:t>
      </w:r>
      <w:r>
        <w:t xml:space="preserve"> is the</w:t>
      </w:r>
      <w:r w:rsidRPr="00FA66F1">
        <w:t xml:space="preserve"> </w:t>
      </w:r>
      <w:r>
        <w:t>geographical range (nautical miles</w:t>
      </w:r>
    </w:p>
    <w:p w14:paraId="7D7A7AB3" w14:textId="77777777" w:rsidR="00FA66F1" w:rsidRDefault="00FA66F1" w:rsidP="00FA66F1">
      <w:pPr>
        <w:pStyle w:val="BodyText"/>
        <w:ind w:left="567"/>
      </w:pPr>
      <w:r>
        <w:t>h</w:t>
      </w:r>
      <w:r>
        <w:rPr>
          <w:vertAlign w:val="subscript"/>
        </w:rPr>
        <w:t>o</w:t>
      </w:r>
      <w:r>
        <w:t xml:space="preserve"> is the</w:t>
      </w:r>
      <w:r w:rsidRPr="00FA66F1">
        <w:t xml:space="preserve"> </w:t>
      </w:r>
      <w:r>
        <w:t>elevation of observer’s eye (metres)</w:t>
      </w:r>
    </w:p>
    <w:p w14:paraId="5EC22B13" w14:textId="77777777" w:rsidR="00FA66F1" w:rsidRPr="00FA66F1" w:rsidRDefault="00FA66F1" w:rsidP="00FA66F1">
      <w:pPr>
        <w:pStyle w:val="BodyText"/>
        <w:ind w:left="567"/>
      </w:pPr>
      <w:r>
        <w:t>H</w:t>
      </w:r>
      <w:r>
        <w:rPr>
          <w:vertAlign w:val="subscript"/>
        </w:rPr>
        <w:t>m</w:t>
      </w:r>
      <w:r>
        <w:t xml:space="preserve"> is the</w:t>
      </w:r>
      <w:r w:rsidRPr="00FA66F1">
        <w:t xml:space="preserve"> </w:t>
      </w:r>
      <w:r>
        <w:t>elevation of</w:t>
      </w:r>
      <w:r w:rsidRPr="00FA66F1">
        <w:t xml:space="preserve"> </w:t>
      </w:r>
      <w:r>
        <w:t>the mark (metres)</w:t>
      </w:r>
    </w:p>
    <w:p w14:paraId="59FB5017" w14:textId="77777777" w:rsidR="00A90D86" w:rsidRDefault="00B40199" w:rsidP="009E6578">
      <w:pPr>
        <w:pStyle w:val="Heading3"/>
      </w:pPr>
      <w:bookmarkStart w:id="76" w:name="_Toc464201880"/>
      <w:r>
        <w:t>(Example heading level 3)</w:t>
      </w:r>
      <w:bookmarkEnd w:id="76"/>
    </w:p>
    <w:p w14:paraId="193C7A8B" w14:textId="77777777" w:rsidR="00B40199" w:rsidRDefault="00B40199" w:rsidP="00AD38F7">
      <w:pPr>
        <w:pStyle w:val="BodyText"/>
      </w:pPr>
      <w:r>
        <w:t>Body text</w:t>
      </w:r>
    </w:p>
    <w:p w14:paraId="4035E77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6EFD5FD9" w14:textId="77777777" w:rsidR="00D32DDF" w:rsidRDefault="00F02A5A" w:rsidP="00D32DDF">
      <w:pPr>
        <w:pStyle w:val="equation"/>
      </w:pPr>
      <w:bookmarkStart w:id="77" w:name="_Toc446317937"/>
      <w:r>
        <w:t xml:space="preserve">Theory of </w:t>
      </w:r>
      <w:r w:rsidR="007B27E9">
        <w:t xml:space="preserve">Special </w:t>
      </w:r>
      <w:r w:rsidR="004E0BBB">
        <w:t>Relativity</w:t>
      </w:r>
      <w:bookmarkEnd w:id="77"/>
    </w:p>
    <w:p w14:paraId="0952FAB3" w14:textId="77777777" w:rsidR="007B27E9" w:rsidRDefault="007B27E9" w:rsidP="00EC2B9A">
      <w:pPr>
        <w:pStyle w:val="BodyText"/>
      </w:pPr>
      <w:r>
        <w:t>Where</w:t>
      </w:r>
      <w:r w:rsidR="00FA66F1">
        <w:t>:</w:t>
      </w:r>
    </w:p>
    <w:p w14:paraId="4F686A09" w14:textId="77777777" w:rsidR="00FA66F1" w:rsidRDefault="00FA66F1" w:rsidP="00FA66F1">
      <w:pPr>
        <w:pStyle w:val="BodyText"/>
        <w:ind w:left="709"/>
      </w:pPr>
      <w:r>
        <w:t>E is the kinetic energy (Joules)</w:t>
      </w:r>
    </w:p>
    <w:p w14:paraId="73B8C045" w14:textId="77777777" w:rsidR="00FA66F1" w:rsidRDefault="00FA66F1" w:rsidP="00FA66F1">
      <w:pPr>
        <w:pStyle w:val="BodyText"/>
        <w:ind w:left="709"/>
      </w:pPr>
      <w:r>
        <w:t>m is the</w:t>
      </w:r>
      <w:r w:rsidRPr="00FA66F1">
        <w:t xml:space="preserve"> </w:t>
      </w:r>
      <w:r>
        <w:t>mass (kilograms)</w:t>
      </w:r>
    </w:p>
    <w:p w14:paraId="11B51194" w14:textId="77777777" w:rsidR="00FA66F1" w:rsidRPr="007B27E9" w:rsidRDefault="00FA66F1" w:rsidP="00FA66F1">
      <w:pPr>
        <w:pStyle w:val="BodyText"/>
        <w:ind w:left="709"/>
      </w:pPr>
      <w:r>
        <w:t>c is the</w:t>
      </w:r>
      <w:r w:rsidRPr="00FA66F1">
        <w:t xml:space="preserve"> </w:t>
      </w:r>
      <w:r>
        <w:t>speed of light (metres/second)</w:t>
      </w:r>
    </w:p>
    <w:p w14:paraId="6A700DA4" w14:textId="77777777" w:rsidR="00B40199" w:rsidRPr="00B40199" w:rsidRDefault="00B40199" w:rsidP="009E6578">
      <w:pPr>
        <w:pStyle w:val="Heading4"/>
        <w:ind w:left="993" w:hanging="993"/>
      </w:pPr>
      <w:r>
        <w:t>(Example heading level 4)</w:t>
      </w:r>
    </w:p>
    <w:p w14:paraId="67C8333A" w14:textId="77777777" w:rsidR="00D32DDF" w:rsidRPr="00B40199" w:rsidRDefault="00B40199" w:rsidP="00B40199">
      <w:pPr>
        <w:pStyle w:val="BodyText"/>
      </w:pPr>
      <w:r>
        <w:t>Body text</w:t>
      </w:r>
    </w:p>
    <w:p w14:paraId="0662326F" w14:textId="77777777" w:rsidR="00A90D86" w:rsidRDefault="00A90D86" w:rsidP="00DE2814">
      <w:pPr>
        <w:pStyle w:val="Heading1"/>
      </w:pPr>
      <w:bookmarkStart w:id="78" w:name="_Toc434514863"/>
      <w:bookmarkStart w:id="79" w:name="_Toc464201881"/>
      <w:r w:rsidRPr="00854032">
        <w:t>OVERVIEW</w:t>
      </w:r>
      <w:bookmarkEnd w:id="78"/>
      <w:r w:rsidR="00B40199">
        <w:t xml:space="preserve"> (Example Heading level 1)</w:t>
      </w:r>
      <w:r w:rsidR="00332A7B">
        <w:rPr>
          <w:rStyle w:val="FootnoteReference"/>
        </w:rPr>
        <w:footnoteReference w:id="1"/>
      </w:r>
      <w:bookmarkEnd w:id="79"/>
    </w:p>
    <w:p w14:paraId="00357131" w14:textId="77777777" w:rsidR="00A90D86" w:rsidRPr="00A90D86" w:rsidRDefault="00A90D86" w:rsidP="00A90D86">
      <w:pPr>
        <w:pStyle w:val="Heading1separatationline"/>
      </w:pPr>
    </w:p>
    <w:p w14:paraId="1D44265E" w14:textId="77777777" w:rsidR="00A90D86" w:rsidRDefault="00B40199" w:rsidP="00EA218F">
      <w:pPr>
        <w:pStyle w:val="BodyText"/>
      </w:pPr>
      <w:r>
        <w:t>Body text</w:t>
      </w:r>
      <w:r w:rsidR="00725CCA">
        <w:t>.  Bullets have only one sentence.  Anything further needs to appear in the relevant 'bullet text' style.</w:t>
      </w:r>
    </w:p>
    <w:p w14:paraId="5A809527" w14:textId="77777777" w:rsidR="00A90D86" w:rsidRDefault="00D32DDF" w:rsidP="00C222B4">
      <w:pPr>
        <w:pStyle w:val="Bullet1"/>
      </w:pPr>
      <w:r>
        <w:t>Bullet 1</w:t>
      </w:r>
      <w:r w:rsidR="00A90D86">
        <w:t>;</w:t>
      </w:r>
    </w:p>
    <w:p w14:paraId="11E6D974" w14:textId="77777777" w:rsidR="00A90D86" w:rsidRDefault="00D32DDF" w:rsidP="00725CCA">
      <w:pPr>
        <w:pStyle w:val="Bullet2"/>
      </w:pPr>
      <w:r>
        <w:t>Bullet 1</w:t>
      </w:r>
      <w:r w:rsidR="00A90D86">
        <w:t>;</w:t>
      </w:r>
    </w:p>
    <w:p w14:paraId="6030FA46" w14:textId="77777777" w:rsidR="005A080B" w:rsidRPr="004E2F16" w:rsidRDefault="00D32DDF" w:rsidP="00725CCA">
      <w:pPr>
        <w:pStyle w:val="Bullet3"/>
      </w:pPr>
      <w:r>
        <w:t>Bullet 1</w:t>
      </w:r>
      <w:r w:rsidR="00A90D86">
        <w:t>.</w:t>
      </w:r>
    </w:p>
    <w:p w14:paraId="51FE460A" w14:textId="77777777" w:rsidR="009F081F" w:rsidRDefault="006A1012" w:rsidP="00725CCA">
      <w:pPr>
        <w:pStyle w:val="Heading2"/>
      </w:pPr>
      <w:bookmarkStart w:id="80" w:name="_Toc464201882"/>
      <w:r>
        <w:t>T</w:t>
      </w:r>
      <w:r w:rsidR="009E433C">
        <w:t>ABLES</w:t>
      </w:r>
      <w:bookmarkEnd w:id="80"/>
    </w:p>
    <w:p w14:paraId="22D1DC14" w14:textId="77777777" w:rsidR="009F081F" w:rsidRPr="009F081F" w:rsidRDefault="009F081F" w:rsidP="009F081F">
      <w:pPr>
        <w:pStyle w:val="Heading1separatationline"/>
      </w:pPr>
    </w:p>
    <w:p w14:paraId="67F4BB10" w14:textId="77777777" w:rsidR="009F081F" w:rsidRDefault="002E5BAC" w:rsidP="00E27A2F">
      <w:pPr>
        <w:pStyle w:val="BodyText"/>
      </w:pPr>
      <w:r>
        <w:t>Body text</w:t>
      </w:r>
    </w:p>
    <w:p w14:paraId="32B93FD0" w14:textId="77777777" w:rsidR="00BA1517" w:rsidRPr="00BA1517" w:rsidRDefault="00BA1517" w:rsidP="00BA1517">
      <w:pPr>
        <w:pStyle w:val="Tablecaption"/>
      </w:pPr>
      <w:bookmarkStart w:id="81" w:name="_Toc442524743"/>
      <w:bookmarkStart w:id="82" w:name="_Toc446317927"/>
      <w:r>
        <w:t>Example of a table w</w:t>
      </w:r>
      <w:r w:rsidR="009A07B7">
        <w:t>ith the significant information</w:t>
      </w:r>
      <w:r>
        <w:t xml:space="preserve"> in the first column</w:t>
      </w:r>
      <w:bookmarkEnd w:id="81"/>
      <w:bookmarkEnd w:id="82"/>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3B265B4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7D1D0BA"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4131F6" w14:textId="77777777" w:rsidR="009F081F" w:rsidRPr="00F527AC" w:rsidRDefault="00D04F0B" w:rsidP="00414698">
            <w:pPr>
              <w:pStyle w:val="Tabletext"/>
            </w:pPr>
            <w:r>
              <w:t>Table text</w:t>
            </w:r>
          </w:p>
        </w:tc>
      </w:tr>
      <w:tr w:rsidR="009F081F" w:rsidRPr="00854032" w14:paraId="002329E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9893D8A"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10AA330" w14:textId="77777777" w:rsidR="009F081F" w:rsidRPr="002520AD" w:rsidRDefault="00D04F0B" w:rsidP="00414698">
            <w:pPr>
              <w:pStyle w:val="Tabletext"/>
            </w:pPr>
            <w:r>
              <w:t>Table text</w:t>
            </w:r>
          </w:p>
        </w:tc>
      </w:tr>
      <w:tr w:rsidR="009F081F" w:rsidRPr="00854032" w14:paraId="27483B7A"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00C397E"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69328" w14:textId="77777777" w:rsidR="009F081F" w:rsidRPr="002520AD" w:rsidRDefault="00D04F0B" w:rsidP="00414698">
            <w:pPr>
              <w:pStyle w:val="Tabletext"/>
            </w:pPr>
            <w:r>
              <w:t>Table text</w:t>
            </w:r>
          </w:p>
        </w:tc>
      </w:tr>
      <w:tr w:rsidR="009F081F" w:rsidRPr="00854032" w14:paraId="0FE565EA"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91E77E9"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0EAEF26" w14:textId="77777777" w:rsidR="009F081F" w:rsidRPr="002520AD" w:rsidRDefault="00D04F0B" w:rsidP="00414698">
            <w:pPr>
              <w:pStyle w:val="Tabletext"/>
            </w:pPr>
            <w:r>
              <w:t>Table text</w:t>
            </w:r>
          </w:p>
        </w:tc>
      </w:tr>
      <w:tr w:rsidR="009F081F" w:rsidRPr="00854032" w14:paraId="558260A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E83851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694CCD2" w14:textId="77777777" w:rsidR="009F081F" w:rsidRPr="002520AD" w:rsidRDefault="00D04F0B" w:rsidP="00414698">
            <w:pPr>
              <w:pStyle w:val="Tabletext"/>
            </w:pPr>
            <w:r>
              <w:t>Table text</w:t>
            </w:r>
            <w:r w:rsidR="009F081F" w:rsidRPr="002520AD">
              <w:t xml:space="preserve"> </w:t>
            </w:r>
          </w:p>
        </w:tc>
      </w:tr>
      <w:tr w:rsidR="009F081F" w:rsidRPr="00854032" w14:paraId="674DC5B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5C250F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AA7ED78" w14:textId="77777777" w:rsidR="009F081F" w:rsidRPr="002520AD" w:rsidRDefault="00D04F0B" w:rsidP="00414698">
            <w:pPr>
              <w:pStyle w:val="Tabletext"/>
            </w:pPr>
            <w:r>
              <w:t>Table text</w:t>
            </w:r>
          </w:p>
        </w:tc>
      </w:tr>
    </w:tbl>
    <w:p w14:paraId="2DA81039" w14:textId="77777777" w:rsidR="007E30DF" w:rsidRDefault="007E30DF" w:rsidP="00F707B3">
      <w:pPr>
        <w:pStyle w:val="BodyText"/>
      </w:pPr>
    </w:p>
    <w:p w14:paraId="23831A66" w14:textId="77777777" w:rsidR="002E5BAC" w:rsidRDefault="00BA1517" w:rsidP="00BA1517">
      <w:pPr>
        <w:pStyle w:val="Tablecaption"/>
      </w:pPr>
      <w:r>
        <w:t xml:space="preserve"> </w:t>
      </w:r>
      <w:bookmarkStart w:id="83" w:name="_Toc442524744"/>
      <w:bookmarkStart w:id="84" w:name="_Toc446317928"/>
      <w:r>
        <w:t>Example of a table with the significant information in the first row</w:t>
      </w:r>
      <w:bookmarkEnd w:id="83"/>
      <w:r w:rsidR="009A07B7">
        <w:rPr>
          <w:rStyle w:val="FootnoteReference"/>
        </w:rPr>
        <w:footnoteReference w:id="2"/>
      </w:r>
      <w:bookmarkEnd w:id="84"/>
    </w:p>
    <w:tbl>
      <w:tblPr>
        <w:tblStyle w:val="MittlereSchattierung1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56D0ED3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77987DAA" w14:textId="77777777" w:rsidR="00D92C2D" w:rsidRPr="00D04F0B" w:rsidRDefault="00D04F0B" w:rsidP="000249C2">
            <w:pPr>
              <w:pStyle w:val="Tableheading"/>
            </w:pPr>
            <w:r w:rsidRPr="00D04F0B">
              <w:t>Table heading</w:t>
            </w:r>
          </w:p>
        </w:tc>
        <w:tc>
          <w:tcPr>
            <w:tcW w:w="3302" w:type="dxa"/>
            <w:shd w:val="clear" w:color="auto" w:fill="auto"/>
            <w:vAlign w:val="center"/>
          </w:tcPr>
          <w:p w14:paraId="3019CEF5"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69254B91"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79EBA90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8293445"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4FC6F40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E8BF2BB"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517978F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0C05B1E"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4E74653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25AD3BA"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11EA347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C234366" w14:textId="77777777" w:rsidR="00D04F0B" w:rsidRPr="00D04F0B" w:rsidRDefault="00D04F0B" w:rsidP="00414698">
            <w:pPr>
              <w:pStyle w:val="Tabletext"/>
            </w:pPr>
            <w:r w:rsidRPr="00D04F0B">
              <w:t>Table text</w:t>
            </w:r>
          </w:p>
        </w:tc>
        <w:tc>
          <w:tcPr>
            <w:tcW w:w="3302" w:type="dxa"/>
            <w:shd w:val="clear" w:color="auto" w:fill="auto"/>
            <w:vAlign w:val="center"/>
          </w:tcPr>
          <w:p w14:paraId="2FDD7074"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5D2FE82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07406C2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0EB0B86" w14:textId="77777777" w:rsidR="00D04F0B" w:rsidRPr="00D04F0B" w:rsidRDefault="00D04F0B" w:rsidP="00414698">
            <w:pPr>
              <w:pStyle w:val="Tabletext"/>
            </w:pPr>
            <w:r w:rsidRPr="00D04F0B">
              <w:t>Table text</w:t>
            </w:r>
          </w:p>
        </w:tc>
        <w:tc>
          <w:tcPr>
            <w:tcW w:w="3302" w:type="dxa"/>
            <w:shd w:val="clear" w:color="auto" w:fill="auto"/>
            <w:vAlign w:val="center"/>
          </w:tcPr>
          <w:p w14:paraId="3425F52A"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2F3B0BC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4D81BBE1" w14:textId="77777777" w:rsidR="00D92C2D" w:rsidRDefault="00D92C2D" w:rsidP="00F707B3">
      <w:pPr>
        <w:pStyle w:val="BodyText"/>
      </w:pPr>
    </w:p>
    <w:p w14:paraId="05118AEC" w14:textId="77777777" w:rsidR="00C522BE" w:rsidRDefault="00C522BE">
      <w:pPr>
        <w:spacing w:after="200" w:line="276" w:lineRule="auto"/>
        <w:rPr>
          <w:b/>
          <w:bCs/>
          <w:i/>
          <w:color w:val="575756"/>
          <w:sz w:val="22"/>
          <w:u w:val="single"/>
        </w:rPr>
      </w:pPr>
      <w:bookmarkStart w:id="85" w:name="_Toc442524745"/>
      <w:r>
        <w:br w:type="page"/>
      </w:r>
    </w:p>
    <w:p w14:paraId="0D0B2D98" w14:textId="77777777" w:rsidR="00D92C2D" w:rsidRDefault="00BA1517" w:rsidP="00BA1517">
      <w:pPr>
        <w:pStyle w:val="Tablecaption"/>
      </w:pPr>
      <w:bookmarkStart w:id="86" w:name="_Toc446317929"/>
      <w:r>
        <w:lastRenderedPageBreak/>
        <w:t xml:space="preserve">Example </w:t>
      </w:r>
      <w:r w:rsidR="00523666">
        <w:t xml:space="preserve">of a </w:t>
      </w:r>
      <w:r>
        <w:t xml:space="preserve">table </w:t>
      </w:r>
      <w:r w:rsidR="00D04F0B">
        <w:t xml:space="preserve">with coloured </w:t>
      </w:r>
      <w:commentRangeStart w:id="87"/>
      <w:r w:rsidR="00D04F0B">
        <w:t>rows</w:t>
      </w:r>
      <w:bookmarkEnd w:id="85"/>
      <w:commentRangeEnd w:id="87"/>
      <w:r w:rsidR="00982A22">
        <w:rPr>
          <w:rStyle w:val="CommentReference"/>
          <w:b w:val="0"/>
          <w:bCs w:val="0"/>
          <w:i w:val="0"/>
          <w:color w:val="auto"/>
          <w:u w:val="none"/>
        </w:rPr>
        <w:commentReference w:id="87"/>
      </w:r>
      <w:bookmarkEnd w:id="86"/>
    </w:p>
    <w:tbl>
      <w:tblPr>
        <w:tblStyle w:val="MittlereSchattierung1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68B4CA9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00E0D9FE" w14:textId="77777777" w:rsidR="00D92C2D" w:rsidRPr="00414698" w:rsidRDefault="00D04F0B" w:rsidP="00414698">
            <w:pPr>
              <w:pStyle w:val="Tableheading"/>
            </w:pPr>
            <w:r w:rsidRPr="00414698">
              <w:t>Table heading</w:t>
            </w:r>
          </w:p>
        </w:tc>
        <w:tc>
          <w:tcPr>
            <w:tcW w:w="3297" w:type="dxa"/>
            <w:shd w:val="clear" w:color="auto" w:fill="B2C1ED"/>
            <w:vAlign w:val="center"/>
          </w:tcPr>
          <w:p w14:paraId="4D179A79"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1D8DEC73"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3FFDCDE0"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ACC3839" w14:textId="77777777" w:rsidR="00D04F0B" w:rsidRPr="00D04F0B"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795E636"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CAD50B4"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92540C" w14:paraId="30D7CAC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06CFE4F8" w14:textId="77777777" w:rsidR="00D04F0B" w:rsidRPr="00800995" w:rsidRDefault="00D04F0B" w:rsidP="00414698">
            <w:pPr>
              <w:pStyle w:val="Tabletext"/>
              <w:rPr>
                <w:lang w:val="fr-FR"/>
              </w:rPr>
            </w:pPr>
            <w:r w:rsidRPr="00D04F0B">
              <w:rPr>
                <w:lang w:val="fr-FR"/>
              </w:rPr>
              <w:t>Table text</w:t>
            </w:r>
          </w:p>
        </w:tc>
        <w:tc>
          <w:tcPr>
            <w:tcW w:w="3297" w:type="dxa"/>
            <w:vAlign w:val="center"/>
          </w:tcPr>
          <w:p w14:paraId="708FA25B"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515479F7"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C83666" w14:paraId="7028778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618B0A29" w14:textId="77777777" w:rsidR="00D04F0B" w:rsidRPr="00800995" w:rsidRDefault="00D04F0B" w:rsidP="00414698">
            <w:pPr>
              <w:pStyle w:val="Tabletext"/>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E11A6E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63BD35C"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r>
      <w:tr w:rsidR="00D04F0B" w:rsidRPr="0092540C" w14:paraId="2E08C15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B7DEFF9" w14:textId="77777777" w:rsidR="00D04F0B" w:rsidRPr="00800995" w:rsidRDefault="00D04F0B" w:rsidP="00414698">
            <w:pPr>
              <w:pStyle w:val="Tabletext"/>
            </w:pPr>
            <w:r w:rsidRPr="00D04F0B">
              <w:rPr>
                <w:lang w:val="fr-FR"/>
              </w:rPr>
              <w:t>Table text</w:t>
            </w:r>
          </w:p>
        </w:tc>
        <w:tc>
          <w:tcPr>
            <w:tcW w:w="3297" w:type="dxa"/>
            <w:vAlign w:val="center"/>
          </w:tcPr>
          <w:p w14:paraId="096C0864"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108A8B2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92540C" w14:paraId="25A79B8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0EEEC19" w14:textId="77777777" w:rsidR="00D04F0B" w:rsidRPr="00800995"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8E4305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351FF285"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C83666" w14:paraId="1E2CC7E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A066143" w14:textId="77777777" w:rsidR="00D04F0B" w:rsidRPr="00800995" w:rsidRDefault="00D04F0B" w:rsidP="00414698">
            <w:pPr>
              <w:pStyle w:val="Tabletext"/>
            </w:pPr>
            <w:r w:rsidRPr="00D04F0B">
              <w:rPr>
                <w:lang w:val="fr-FR"/>
              </w:rPr>
              <w:t>Table text</w:t>
            </w:r>
          </w:p>
        </w:tc>
        <w:tc>
          <w:tcPr>
            <w:tcW w:w="3297" w:type="dxa"/>
            <w:vAlign w:val="center"/>
          </w:tcPr>
          <w:p w14:paraId="51CE0B4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c>
          <w:tcPr>
            <w:tcW w:w="3618" w:type="dxa"/>
            <w:vAlign w:val="center"/>
          </w:tcPr>
          <w:p w14:paraId="6894592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r>
    </w:tbl>
    <w:p w14:paraId="36FE564B" w14:textId="77777777" w:rsidR="00F707B3" w:rsidRDefault="0042565E" w:rsidP="00F707B3">
      <w:pPr>
        <w:pStyle w:val="BodyText"/>
      </w:pPr>
      <w:r>
        <w:t xml:space="preserve">Note:  Colours for cells in tables need to be selected from the </w:t>
      </w:r>
      <w:r w:rsidR="00725CCA">
        <w:t>permitt</w:t>
      </w:r>
      <w:r>
        <w:t>ed palette</w:t>
      </w:r>
      <w:r w:rsidR="00725CCA">
        <w:t xml:space="preserve"> (see </w:t>
      </w:r>
      <w:r w:rsidR="006E6172">
        <w:fldChar w:fldCharType="begin"/>
      </w:r>
      <w:r w:rsidR="00725CCA">
        <w:instrText xml:space="preserve"> REF _Ref446317698 \r \h </w:instrText>
      </w:r>
      <w:r w:rsidR="006E6172">
        <w:fldChar w:fldCharType="separate"/>
      </w:r>
      <w:r w:rsidR="00150375">
        <w:t>ANNEX C</w:t>
      </w:r>
      <w:r w:rsidR="006E6172">
        <w:fldChar w:fldCharType="end"/>
      </w:r>
      <w:r w:rsidR="00725CCA">
        <w:t>)</w:t>
      </w:r>
    </w:p>
    <w:p w14:paraId="56413F81" w14:textId="77777777" w:rsidR="002E7635" w:rsidRDefault="000174F9" w:rsidP="00DE2814">
      <w:pPr>
        <w:pStyle w:val="Heading1"/>
      </w:pPr>
      <w:bookmarkStart w:id="88" w:name="_Toc464201883"/>
      <w:r>
        <w:t>F</w:t>
      </w:r>
      <w:r w:rsidR="0093492E">
        <w:rPr>
          <w:caps w:val="0"/>
        </w:rPr>
        <w:t>IGURES</w:t>
      </w:r>
      <w:bookmarkEnd w:id="88"/>
    </w:p>
    <w:p w14:paraId="202E23EA" w14:textId="77777777" w:rsidR="002E7635" w:rsidRPr="002E7635" w:rsidRDefault="002E7635" w:rsidP="002E7635">
      <w:pPr>
        <w:pStyle w:val="Heading1separatationline"/>
      </w:pPr>
    </w:p>
    <w:p w14:paraId="252478A3" w14:textId="77777777" w:rsidR="00994D97" w:rsidRDefault="00994D97" w:rsidP="009A07B7">
      <w:pPr>
        <w:pStyle w:val="Textedesaisie"/>
        <w:jc w:val="center"/>
      </w:pPr>
      <w:r>
        <w:rPr>
          <w:noProof/>
          <w:lang w:val="en-IE" w:eastAsia="en-IE"/>
        </w:rPr>
        <w:drawing>
          <wp:inline distT="0" distB="0" distL="0" distR="0" wp14:anchorId="540C98ED" wp14:editId="0253A154">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0334DAA3" w14:textId="77777777" w:rsidR="00F65DD1" w:rsidRPr="006127AC" w:rsidRDefault="00F65DD1" w:rsidP="00414698">
      <w:pPr>
        <w:pStyle w:val="Figurecaption"/>
        <w:jc w:val="center"/>
      </w:pPr>
      <w:bookmarkStart w:id="89" w:name="_Toc446317931"/>
      <w:r>
        <w:t>Example figure</w:t>
      </w:r>
      <w:bookmarkEnd w:id="89"/>
    </w:p>
    <w:p w14:paraId="1DB45564" w14:textId="77777777" w:rsidR="000379A7" w:rsidRDefault="009A07B7" w:rsidP="009A07B7">
      <w:pPr>
        <w:pStyle w:val="Textedesaisie"/>
        <w:jc w:val="center"/>
      </w:pPr>
      <w:r w:rsidRPr="00372C4D">
        <w:rPr>
          <w:noProof/>
          <w:lang w:val="en-IE" w:eastAsia="en-IE"/>
        </w:rPr>
        <w:drawing>
          <wp:inline distT="0" distB="0" distL="0" distR="0" wp14:anchorId="5D60D633" wp14:editId="670655B1">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2A3C9D52" w14:textId="77777777" w:rsidR="000379A7" w:rsidRPr="00725CCA" w:rsidRDefault="00725CCA" w:rsidP="00725CCA">
      <w:pPr>
        <w:pStyle w:val="Figurecaption"/>
        <w:jc w:val="center"/>
      </w:pPr>
      <w:bookmarkStart w:id="90" w:name="_Toc442056065"/>
      <w:bookmarkStart w:id="91" w:name="_Toc442056280"/>
      <w:bookmarkStart w:id="92" w:name="_Toc446317932"/>
      <w:r>
        <w:t>Another example figure</w:t>
      </w:r>
      <w:bookmarkEnd w:id="90"/>
      <w:bookmarkEnd w:id="91"/>
      <w:bookmarkEnd w:id="92"/>
    </w:p>
    <w:p w14:paraId="726C21E9" w14:textId="77777777" w:rsidR="006744D8" w:rsidRDefault="006744D8" w:rsidP="002C77F4">
      <w:pPr>
        <w:pStyle w:val="Heading1"/>
      </w:pPr>
      <w:bookmarkStart w:id="93" w:name="_Toc464201884"/>
      <w:r>
        <w:lastRenderedPageBreak/>
        <w:t>ACRONYMS &amp; Definitions</w:t>
      </w:r>
      <w:bookmarkEnd w:id="93"/>
    </w:p>
    <w:p w14:paraId="395DE0A8" w14:textId="77777777" w:rsidR="006744D8" w:rsidRDefault="006744D8" w:rsidP="006744D8">
      <w:pPr>
        <w:pStyle w:val="Heading1separatationline"/>
      </w:pPr>
    </w:p>
    <w:p w14:paraId="61804DFE" w14:textId="77777777" w:rsidR="006744D8" w:rsidRDefault="006744D8" w:rsidP="006744D8">
      <w:pPr>
        <w:pStyle w:val="Heading2"/>
      </w:pPr>
      <w:bookmarkStart w:id="94" w:name="_Toc464201885"/>
      <w:r>
        <w:t>Acronyms</w:t>
      </w:r>
      <w:bookmarkEnd w:id="94"/>
    </w:p>
    <w:p w14:paraId="123CF59F" w14:textId="77777777" w:rsidR="006744D8" w:rsidRDefault="006744D8" w:rsidP="006744D8">
      <w:pPr>
        <w:pStyle w:val="Heading2separationline"/>
      </w:pPr>
    </w:p>
    <w:p w14:paraId="47A7A143" w14:textId="77777777" w:rsidR="006744D8" w:rsidRDefault="006744D8" w:rsidP="006744D8">
      <w:pPr>
        <w:pStyle w:val="Acronym"/>
      </w:pPr>
      <w:r>
        <w:t>IMO</w:t>
      </w:r>
      <w:r>
        <w:tab/>
        <w:t>International Maritime Organization (Acronym style)</w:t>
      </w:r>
    </w:p>
    <w:p w14:paraId="04E272A4" w14:textId="77777777" w:rsidR="006744D8" w:rsidRDefault="006744D8" w:rsidP="006744D8">
      <w:pPr>
        <w:pStyle w:val="Heading2"/>
      </w:pPr>
      <w:bookmarkStart w:id="95" w:name="_Toc464201886"/>
      <w:r>
        <w:t>Definitions</w:t>
      </w:r>
      <w:bookmarkEnd w:id="95"/>
    </w:p>
    <w:p w14:paraId="7E54B53F" w14:textId="77777777" w:rsidR="006744D8" w:rsidRDefault="006744D8" w:rsidP="006744D8">
      <w:pPr>
        <w:pStyle w:val="Heading2separationline"/>
      </w:pPr>
    </w:p>
    <w:p w14:paraId="12BA3085" w14:textId="77777777" w:rsidR="006744D8" w:rsidRPr="006744D8" w:rsidRDefault="006744D8" w:rsidP="006744D8">
      <w:pPr>
        <w:pStyle w:val="BodyText"/>
      </w:pPr>
      <w:r>
        <w:t>Abcde (Body text)</w:t>
      </w:r>
    </w:p>
    <w:p w14:paraId="0BE410E6" w14:textId="77777777" w:rsidR="00D32DDF" w:rsidRDefault="00D32DDF" w:rsidP="002C77F4">
      <w:pPr>
        <w:pStyle w:val="Heading1"/>
      </w:pPr>
      <w:bookmarkStart w:id="96" w:name="_Toc464201887"/>
      <w:r>
        <w:t>R</w:t>
      </w:r>
      <w:r w:rsidR="0093492E">
        <w:t>EFERENCES</w:t>
      </w:r>
      <w:bookmarkEnd w:id="96"/>
    </w:p>
    <w:p w14:paraId="4768EBF8" w14:textId="77777777" w:rsidR="00D32DDF" w:rsidRDefault="00D32DDF" w:rsidP="00D32DDF">
      <w:pPr>
        <w:pStyle w:val="Heading1separatationline"/>
      </w:pPr>
    </w:p>
    <w:p w14:paraId="1F316D93" w14:textId="77777777" w:rsidR="00C80307" w:rsidRPr="00C80307" w:rsidRDefault="005E657A" w:rsidP="00C80307">
      <w:pPr>
        <w:pStyle w:val="BodyText"/>
      </w:pPr>
      <w:r>
        <w:t>Body text</w:t>
      </w:r>
    </w:p>
    <w:p w14:paraId="46456A22" w14:textId="77777777" w:rsidR="00D32DDF" w:rsidRDefault="00D32DDF" w:rsidP="00D32DDF">
      <w:pPr>
        <w:pStyle w:val="Reference"/>
      </w:pPr>
      <w:r>
        <w:t>Abcd</w:t>
      </w:r>
    </w:p>
    <w:p w14:paraId="700569FF" w14:textId="77777777" w:rsidR="00D32DDF" w:rsidRPr="00D32DDF" w:rsidRDefault="00D32DDF" w:rsidP="00D32DDF">
      <w:pPr>
        <w:pStyle w:val="Reference"/>
      </w:pPr>
      <w:r>
        <w:t>Efgh</w:t>
      </w:r>
    </w:p>
    <w:p w14:paraId="1AC05F10" w14:textId="77777777" w:rsidR="008972C3" w:rsidRDefault="008972C3" w:rsidP="00F707B3">
      <w:pPr>
        <w:pStyle w:val="BodyText"/>
      </w:pPr>
    </w:p>
    <w:p w14:paraId="610BB35D" w14:textId="77777777" w:rsidR="00BF1358" w:rsidRDefault="00BF1358" w:rsidP="00DE2814">
      <w:pPr>
        <w:pStyle w:val="Annex"/>
        <w:sectPr w:rsidR="00BF1358" w:rsidSect="00C716E5">
          <w:headerReference w:type="default" r:id="rId29"/>
          <w:pgSz w:w="11906" w:h="16838" w:code="9"/>
          <w:pgMar w:top="567" w:right="794" w:bottom="567" w:left="907" w:header="850" w:footer="850" w:gutter="0"/>
          <w:cols w:space="708"/>
          <w:docGrid w:linePitch="360"/>
        </w:sectPr>
      </w:pPr>
      <w:bookmarkStart w:id="97" w:name="_Toc434514869"/>
    </w:p>
    <w:p w14:paraId="18ECECBA" w14:textId="77777777" w:rsidR="008972C3" w:rsidRPr="00CD75A0" w:rsidRDefault="008972C3" w:rsidP="001F4EF8">
      <w:pPr>
        <w:pStyle w:val="Annex"/>
      </w:pPr>
      <w:bookmarkStart w:id="98" w:name="_Toc442417797"/>
      <w:r w:rsidRPr="00CD75A0">
        <w:lastRenderedPageBreak/>
        <w:t>G</w:t>
      </w:r>
      <w:bookmarkEnd w:id="97"/>
      <w:r w:rsidR="001F4EF8">
        <w:rPr>
          <w:caps w:val="0"/>
        </w:rPr>
        <w:t>UIDANCE</w:t>
      </w:r>
      <w:r w:rsidR="003621C3">
        <w:t xml:space="preserve">   </w:t>
      </w:r>
      <w:r w:rsidR="000174F9">
        <w:t xml:space="preserve"> </w:t>
      </w:r>
      <w:r w:rsidR="003621C3">
        <w:rPr>
          <w:caps w:val="0"/>
        </w:rPr>
        <w:t>(EXAMPLE OF AN ANNEX ON A LANDSCAPE PAGE)</w:t>
      </w:r>
      <w:bookmarkEnd w:id="98"/>
    </w:p>
    <w:p w14:paraId="54424B4C" w14:textId="77777777" w:rsidR="008C33B5" w:rsidRDefault="000174F9" w:rsidP="00EE54CB">
      <w:pPr>
        <w:pStyle w:val="BodyText"/>
      </w:pPr>
      <w:r>
        <w:t>Body text</w:t>
      </w:r>
    </w:p>
    <w:p w14:paraId="0E4F9780" w14:textId="77777777" w:rsidR="007D77AB" w:rsidRDefault="007D77AB" w:rsidP="007D77AB">
      <w:pPr>
        <w:pStyle w:val="AnnexAHead1"/>
      </w:pPr>
      <w:r>
        <w:t>An example of an ANNEX heading level 1</w:t>
      </w:r>
    </w:p>
    <w:p w14:paraId="1E73CAC4" w14:textId="77777777" w:rsidR="007D77AB" w:rsidRDefault="00C262E4" w:rsidP="00AB76B7">
      <w:pPr>
        <w:pStyle w:val="Headingseparationline-landscape"/>
      </w:pPr>
      <w:r>
        <w:rPr>
          <w:rStyle w:val="CommentReference"/>
          <w:color w:val="auto"/>
        </w:rPr>
        <w:commentReference w:id="99"/>
      </w:r>
    </w:p>
    <w:p w14:paraId="5B367CB2" w14:textId="77777777" w:rsidR="007D77AB" w:rsidRDefault="007D77AB" w:rsidP="007D77AB">
      <w:pPr>
        <w:pStyle w:val="BodyText"/>
      </w:pPr>
      <w:r>
        <w:t>Body text</w:t>
      </w:r>
    </w:p>
    <w:p w14:paraId="545A9B0B" w14:textId="77777777" w:rsidR="007D77AB" w:rsidRDefault="007D77AB" w:rsidP="007D77AB">
      <w:pPr>
        <w:pStyle w:val="AnnexAHead2"/>
      </w:pPr>
      <w:r>
        <w:t>an example of an annex heading level 2</w:t>
      </w:r>
    </w:p>
    <w:p w14:paraId="32FAE1CB" w14:textId="77777777" w:rsidR="007D77AB" w:rsidRDefault="007D77AB" w:rsidP="00AB76B7">
      <w:pPr>
        <w:pStyle w:val="Headingseparationline-landscape"/>
      </w:pPr>
    </w:p>
    <w:p w14:paraId="5DB4F8B1" w14:textId="77777777" w:rsidR="007D77AB" w:rsidRDefault="007D77AB" w:rsidP="007D77AB">
      <w:pPr>
        <w:pStyle w:val="BodyText"/>
      </w:pPr>
      <w:r>
        <w:t>Body text</w:t>
      </w:r>
    </w:p>
    <w:p w14:paraId="02B5973D" w14:textId="77777777" w:rsidR="007D77AB" w:rsidRDefault="007D77AB" w:rsidP="007D77AB">
      <w:pPr>
        <w:pStyle w:val="AnnexAHead3"/>
      </w:pPr>
      <w:r>
        <w:t>An example of an annex heading level 3</w:t>
      </w:r>
    </w:p>
    <w:p w14:paraId="0B77B915" w14:textId="77777777" w:rsidR="007D77AB" w:rsidRPr="005F1386" w:rsidRDefault="007D77AB" w:rsidP="007D77AB">
      <w:pPr>
        <w:pStyle w:val="BodyText"/>
      </w:pPr>
      <w:r>
        <w:t>Body text</w:t>
      </w:r>
    </w:p>
    <w:p w14:paraId="0B041DC5" w14:textId="77777777" w:rsidR="007D77AB" w:rsidRDefault="007D77AB" w:rsidP="007D77AB">
      <w:pPr>
        <w:pStyle w:val="AnnexAHead4"/>
      </w:pPr>
      <w:r>
        <w:t>An example of an annex heading level 4</w:t>
      </w:r>
    </w:p>
    <w:p w14:paraId="37F6CF72" w14:textId="77777777" w:rsidR="007D77AB" w:rsidRDefault="007D77AB" w:rsidP="007D77AB">
      <w:pPr>
        <w:pStyle w:val="BodyText"/>
      </w:pPr>
      <w:r>
        <w:t>Body text</w:t>
      </w:r>
    </w:p>
    <w:p w14:paraId="12811E8A" w14:textId="77777777" w:rsidR="000174F9" w:rsidRPr="008C33B5" w:rsidRDefault="000174F9" w:rsidP="000174F9">
      <w:pPr>
        <w:pStyle w:val="Tablecaption"/>
      </w:pPr>
      <w:r>
        <w:t xml:space="preserve"> </w:t>
      </w:r>
      <w:bookmarkStart w:id="100" w:name="_Toc442524746"/>
      <w:bookmarkStart w:id="101" w:name="_Toc446317930"/>
      <w:r>
        <w:t>Example table</w:t>
      </w:r>
      <w:bookmarkEnd w:id="100"/>
      <w:bookmarkEnd w:id="101"/>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61546D2F" w14:textId="77777777" w:rsidTr="003A04A6">
        <w:trPr>
          <w:trHeight w:val="454"/>
          <w:tblHeader/>
        </w:trPr>
        <w:tc>
          <w:tcPr>
            <w:tcW w:w="620" w:type="dxa"/>
            <w:shd w:val="clear" w:color="auto" w:fill="auto"/>
            <w:vAlign w:val="center"/>
          </w:tcPr>
          <w:p w14:paraId="7E7D43B5" w14:textId="77777777" w:rsidR="008972C3" w:rsidRPr="00925E0F" w:rsidRDefault="008972C3" w:rsidP="00414698">
            <w:pPr>
              <w:pStyle w:val="Tableheading"/>
            </w:pPr>
            <w:r w:rsidRPr="00925E0F">
              <w:t>No</w:t>
            </w:r>
          </w:p>
        </w:tc>
        <w:tc>
          <w:tcPr>
            <w:tcW w:w="1898" w:type="dxa"/>
            <w:shd w:val="clear" w:color="auto" w:fill="auto"/>
            <w:vAlign w:val="center"/>
          </w:tcPr>
          <w:p w14:paraId="269B8412" w14:textId="77777777" w:rsidR="008972C3" w:rsidRPr="00925E0F" w:rsidRDefault="008972C3" w:rsidP="00414698">
            <w:pPr>
              <w:pStyle w:val="Tableheading"/>
            </w:pPr>
            <w:r w:rsidRPr="00925E0F">
              <w:t>Title/Topic</w:t>
            </w:r>
          </w:p>
        </w:tc>
        <w:tc>
          <w:tcPr>
            <w:tcW w:w="2976" w:type="dxa"/>
            <w:shd w:val="clear" w:color="auto" w:fill="auto"/>
            <w:vAlign w:val="center"/>
          </w:tcPr>
          <w:p w14:paraId="37267032" w14:textId="77777777" w:rsidR="008972C3" w:rsidRPr="00925E0F" w:rsidRDefault="008972C3" w:rsidP="00414698">
            <w:pPr>
              <w:pStyle w:val="Tableheading"/>
            </w:pPr>
            <w:r w:rsidRPr="00925E0F">
              <w:t>IMO References</w:t>
            </w:r>
          </w:p>
        </w:tc>
        <w:tc>
          <w:tcPr>
            <w:tcW w:w="3403" w:type="dxa"/>
            <w:shd w:val="clear" w:color="auto" w:fill="auto"/>
            <w:vAlign w:val="center"/>
          </w:tcPr>
          <w:p w14:paraId="58AAF6D8" w14:textId="77777777" w:rsidR="008972C3" w:rsidRPr="00925E0F" w:rsidRDefault="008972C3" w:rsidP="00414698">
            <w:pPr>
              <w:pStyle w:val="Tableheading"/>
            </w:pPr>
            <w:r w:rsidRPr="00925E0F">
              <w:t>Requirements</w:t>
            </w:r>
          </w:p>
        </w:tc>
        <w:tc>
          <w:tcPr>
            <w:tcW w:w="3402" w:type="dxa"/>
            <w:shd w:val="clear" w:color="auto" w:fill="auto"/>
            <w:vAlign w:val="center"/>
          </w:tcPr>
          <w:p w14:paraId="31CC9DA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11C8D9B3" w14:textId="77777777" w:rsidR="008972C3" w:rsidRPr="00760657" w:rsidRDefault="008972C3" w:rsidP="00414698">
            <w:pPr>
              <w:pStyle w:val="Tableheading"/>
            </w:pPr>
            <w:r w:rsidRPr="00925E0F">
              <w:t>Remarks</w:t>
            </w:r>
          </w:p>
        </w:tc>
      </w:tr>
      <w:tr w:rsidR="008972C3" w14:paraId="03F90F6B" w14:textId="77777777" w:rsidTr="003A04A6">
        <w:trPr>
          <w:trHeight w:val="454"/>
        </w:trPr>
        <w:tc>
          <w:tcPr>
            <w:tcW w:w="620" w:type="dxa"/>
            <w:vMerge w:val="restart"/>
            <w:vAlign w:val="center"/>
          </w:tcPr>
          <w:p w14:paraId="7EED9703"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7BC7405A"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25FCBD0D" w14:textId="77777777" w:rsidR="008972C3" w:rsidRPr="001D3992" w:rsidRDefault="000174F9" w:rsidP="00AA3E01">
            <w:pPr>
              <w:pStyle w:val="Tabletext"/>
              <w:rPr>
                <w:szCs w:val="20"/>
              </w:rPr>
            </w:pPr>
            <w:r w:rsidRPr="001D3992">
              <w:rPr>
                <w:szCs w:val="20"/>
              </w:rPr>
              <w:t>Table text</w:t>
            </w:r>
          </w:p>
        </w:tc>
        <w:tc>
          <w:tcPr>
            <w:tcW w:w="3403" w:type="dxa"/>
            <w:vAlign w:val="center"/>
          </w:tcPr>
          <w:p w14:paraId="6BED550A"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0AE45F1E"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7621A663" w14:textId="77777777" w:rsidR="008972C3" w:rsidRDefault="00AA3E01" w:rsidP="00D653B1">
            <w:pPr>
              <w:pStyle w:val="Tabletext"/>
            </w:pPr>
            <w:r>
              <w:rPr>
                <w:szCs w:val="20"/>
              </w:rPr>
              <w:t>Table text</w:t>
            </w:r>
          </w:p>
        </w:tc>
      </w:tr>
      <w:tr w:rsidR="008972C3" w14:paraId="463CCE8B" w14:textId="77777777" w:rsidTr="003A04A6">
        <w:trPr>
          <w:trHeight w:val="454"/>
        </w:trPr>
        <w:tc>
          <w:tcPr>
            <w:tcW w:w="620" w:type="dxa"/>
            <w:vMerge/>
            <w:vAlign w:val="center"/>
          </w:tcPr>
          <w:p w14:paraId="04D11B45" w14:textId="77777777" w:rsidR="008972C3" w:rsidRPr="001D3992" w:rsidRDefault="008972C3" w:rsidP="00AA3E01">
            <w:pPr>
              <w:jc w:val="center"/>
              <w:rPr>
                <w:sz w:val="20"/>
                <w:szCs w:val="20"/>
              </w:rPr>
            </w:pPr>
          </w:p>
        </w:tc>
        <w:tc>
          <w:tcPr>
            <w:tcW w:w="1898" w:type="dxa"/>
            <w:vMerge/>
            <w:vAlign w:val="center"/>
          </w:tcPr>
          <w:p w14:paraId="650FDDA9" w14:textId="77777777" w:rsidR="008972C3" w:rsidRPr="001D3992" w:rsidRDefault="008972C3" w:rsidP="00AA3E01">
            <w:pPr>
              <w:jc w:val="both"/>
              <w:rPr>
                <w:sz w:val="20"/>
                <w:szCs w:val="20"/>
              </w:rPr>
            </w:pPr>
          </w:p>
        </w:tc>
        <w:tc>
          <w:tcPr>
            <w:tcW w:w="2976" w:type="dxa"/>
            <w:shd w:val="clear" w:color="auto" w:fill="E2EEDA"/>
            <w:vAlign w:val="center"/>
          </w:tcPr>
          <w:p w14:paraId="2CB7940E" w14:textId="77777777" w:rsidR="008972C3" w:rsidRPr="001D3992" w:rsidRDefault="00AA3E01" w:rsidP="00AA3E01">
            <w:pPr>
              <w:pStyle w:val="Tabletext"/>
              <w:rPr>
                <w:szCs w:val="20"/>
              </w:rPr>
            </w:pPr>
            <w:r w:rsidRPr="001D3992">
              <w:rPr>
                <w:szCs w:val="20"/>
              </w:rPr>
              <w:t>Table text</w:t>
            </w:r>
          </w:p>
        </w:tc>
        <w:tc>
          <w:tcPr>
            <w:tcW w:w="3403" w:type="dxa"/>
            <w:vAlign w:val="center"/>
          </w:tcPr>
          <w:p w14:paraId="19B7BA00"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8674E78" w14:textId="77777777" w:rsidR="008972C3" w:rsidRDefault="008972C3" w:rsidP="00AA3E01">
            <w:pPr>
              <w:jc w:val="both"/>
            </w:pPr>
          </w:p>
        </w:tc>
        <w:tc>
          <w:tcPr>
            <w:tcW w:w="2410" w:type="dxa"/>
            <w:vMerge/>
            <w:vAlign w:val="center"/>
          </w:tcPr>
          <w:p w14:paraId="6E3A1B78" w14:textId="77777777" w:rsidR="008972C3" w:rsidRDefault="008972C3" w:rsidP="00AA3E01">
            <w:pPr>
              <w:jc w:val="both"/>
            </w:pPr>
          </w:p>
        </w:tc>
      </w:tr>
      <w:tr w:rsidR="008972C3" w14:paraId="72331E3A" w14:textId="77777777" w:rsidTr="003A04A6">
        <w:trPr>
          <w:trHeight w:val="454"/>
        </w:trPr>
        <w:tc>
          <w:tcPr>
            <w:tcW w:w="620" w:type="dxa"/>
            <w:vMerge/>
            <w:vAlign w:val="center"/>
          </w:tcPr>
          <w:p w14:paraId="25CC7F64" w14:textId="77777777" w:rsidR="008972C3" w:rsidRPr="001D3992" w:rsidRDefault="008972C3" w:rsidP="00AA3E01">
            <w:pPr>
              <w:jc w:val="center"/>
              <w:rPr>
                <w:sz w:val="20"/>
                <w:szCs w:val="20"/>
              </w:rPr>
            </w:pPr>
          </w:p>
        </w:tc>
        <w:tc>
          <w:tcPr>
            <w:tcW w:w="1898" w:type="dxa"/>
            <w:vMerge/>
            <w:vAlign w:val="center"/>
          </w:tcPr>
          <w:p w14:paraId="313FF173" w14:textId="77777777" w:rsidR="008972C3" w:rsidRPr="001D3992" w:rsidRDefault="008972C3" w:rsidP="00AA3E01">
            <w:pPr>
              <w:jc w:val="both"/>
              <w:rPr>
                <w:sz w:val="20"/>
                <w:szCs w:val="20"/>
              </w:rPr>
            </w:pPr>
          </w:p>
        </w:tc>
        <w:tc>
          <w:tcPr>
            <w:tcW w:w="2976" w:type="dxa"/>
            <w:shd w:val="clear" w:color="auto" w:fill="FDE0D0"/>
            <w:vAlign w:val="center"/>
          </w:tcPr>
          <w:p w14:paraId="7D1EA59C"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1BC453E6"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55D36CB4" w14:textId="77777777" w:rsidR="008972C3" w:rsidRDefault="008972C3" w:rsidP="00AA3E01">
            <w:pPr>
              <w:jc w:val="both"/>
            </w:pPr>
          </w:p>
        </w:tc>
        <w:tc>
          <w:tcPr>
            <w:tcW w:w="2410" w:type="dxa"/>
            <w:vMerge/>
            <w:vAlign w:val="center"/>
          </w:tcPr>
          <w:p w14:paraId="2AFE208A" w14:textId="77777777" w:rsidR="008972C3" w:rsidRDefault="008972C3" w:rsidP="00AA3E01">
            <w:pPr>
              <w:jc w:val="both"/>
            </w:pPr>
          </w:p>
        </w:tc>
      </w:tr>
    </w:tbl>
    <w:p w14:paraId="2E1B9DF1" w14:textId="77777777" w:rsidR="008972C3" w:rsidRDefault="008972C3" w:rsidP="008972C3">
      <w:pPr>
        <w:jc w:val="both"/>
      </w:pPr>
    </w:p>
    <w:p w14:paraId="7486FE97" w14:textId="77777777" w:rsidR="008972C3" w:rsidRDefault="008972C3" w:rsidP="008972C3">
      <w:pPr>
        <w:pStyle w:val="Default"/>
        <w:rPr>
          <w:color w:val="auto"/>
        </w:rPr>
      </w:pPr>
    </w:p>
    <w:p w14:paraId="79E1D11A" w14:textId="77777777" w:rsidR="005F1386" w:rsidRPr="005F1386" w:rsidRDefault="005F1386" w:rsidP="005F1386">
      <w:pPr>
        <w:pStyle w:val="BodyText"/>
      </w:pPr>
    </w:p>
    <w:p w14:paraId="671FC229" w14:textId="77777777" w:rsidR="00793577" w:rsidRDefault="00793577">
      <w:pPr>
        <w:spacing w:after="200" w:line="276" w:lineRule="auto"/>
        <w:rPr>
          <w:sz w:val="22"/>
        </w:rPr>
      </w:pPr>
    </w:p>
    <w:p w14:paraId="48689881" w14:textId="77777777" w:rsidR="005F1386" w:rsidRDefault="005F1386">
      <w:pPr>
        <w:spacing w:after="200" w:line="276" w:lineRule="auto"/>
        <w:rPr>
          <w:sz w:val="22"/>
        </w:rPr>
        <w:sectPr w:rsidR="005F1386" w:rsidSect="00C716E5">
          <w:headerReference w:type="default" r:id="rId30"/>
          <w:footerReference w:type="default" r:id="rId31"/>
          <w:pgSz w:w="16838" w:h="11906" w:orient="landscape" w:code="9"/>
          <w:pgMar w:top="907" w:right="567" w:bottom="794" w:left="567" w:header="850" w:footer="850" w:gutter="0"/>
          <w:cols w:space="708"/>
          <w:docGrid w:linePitch="360"/>
        </w:sectPr>
      </w:pPr>
    </w:p>
    <w:p w14:paraId="6FAF5F22" w14:textId="77777777" w:rsidR="006750F2" w:rsidRDefault="006750F2" w:rsidP="00D75D42">
      <w:pPr>
        <w:pStyle w:val="Appendix"/>
      </w:pPr>
      <w:bookmarkStart w:id="102" w:name="_Toc442421852"/>
      <w:bookmarkStart w:id="103" w:name="_Toc442422419"/>
      <w:r>
        <w:lastRenderedPageBreak/>
        <w:t>E</w:t>
      </w:r>
      <w:r w:rsidR="00867686">
        <w:rPr>
          <w:caps/>
        </w:rPr>
        <w:t xml:space="preserve">xample of an </w:t>
      </w:r>
      <w:r>
        <w:t>A</w:t>
      </w:r>
      <w:r w:rsidR="00867686">
        <w:rPr>
          <w:caps/>
        </w:rPr>
        <w:t>ppendix</w:t>
      </w:r>
      <w:r w:rsidR="00492A8D">
        <w:t xml:space="preserve"> </w:t>
      </w:r>
      <w:r w:rsidR="00867686">
        <w:t>T</w:t>
      </w:r>
      <w:r w:rsidR="00867686">
        <w:rPr>
          <w:caps/>
        </w:rPr>
        <w:t>itle</w:t>
      </w:r>
      <w:bookmarkEnd w:id="102"/>
      <w:bookmarkEnd w:id="103"/>
    </w:p>
    <w:p w14:paraId="35E18620" w14:textId="77777777" w:rsidR="008972C3" w:rsidRDefault="00113D5B" w:rsidP="00113D5B">
      <w:pPr>
        <w:pStyle w:val="AppendixHead1"/>
      </w:pPr>
      <w:r>
        <w:t>APPENDIX HEADING 1</w:t>
      </w:r>
    </w:p>
    <w:p w14:paraId="27E34D52" w14:textId="77777777" w:rsidR="00E20A7D" w:rsidRDefault="00E20A7D" w:rsidP="00E20A7D">
      <w:pPr>
        <w:pStyle w:val="Heading1separatationline"/>
      </w:pPr>
    </w:p>
    <w:p w14:paraId="561A1882" w14:textId="77777777" w:rsidR="00E20A7D" w:rsidRDefault="00492A8D" w:rsidP="00E20A7D">
      <w:pPr>
        <w:pStyle w:val="BodyText"/>
      </w:pPr>
      <w:r>
        <w:t>Body text</w:t>
      </w:r>
    </w:p>
    <w:p w14:paraId="422B0546" w14:textId="77777777" w:rsidR="00E20A7D" w:rsidRDefault="00113D5B" w:rsidP="00113D5B">
      <w:pPr>
        <w:pStyle w:val="AppendixHead2"/>
      </w:pPr>
      <w:r>
        <w:t>APPENDIX HEADING 2</w:t>
      </w:r>
    </w:p>
    <w:p w14:paraId="0776244D" w14:textId="77777777" w:rsidR="00113D5B" w:rsidRDefault="00113D5B" w:rsidP="00113D5B">
      <w:pPr>
        <w:pStyle w:val="Heading1separatationline"/>
      </w:pPr>
    </w:p>
    <w:p w14:paraId="5A5B5797" w14:textId="77777777" w:rsidR="00113D5B" w:rsidRPr="00492A8D" w:rsidRDefault="00492A8D" w:rsidP="00113D5B">
      <w:pPr>
        <w:pStyle w:val="BodyText"/>
        <w:rPr>
          <w:b/>
        </w:rPr>
      </w:pPr>
      <w:r>
        <w:t>Body text</w:t>
      </w:r>
    </w:p>
    <w:p w14:paraId="7D3C2FD7" w14:textId="77777777" w:rsidR="00113D5B" w:rsidRDefault="0091590F" w:rsidP="00113D5B">
      <w:pPr>
        <w:pStyle w:val="AppendixHead3"/>
      </w:pPr>
      <w:r>
        <w:t>APPENDIX HEADING 3</w:t>
      </w:r>
    </w:p>
    <w:p w14:paraId="09045234" w14:textId="77777777" w:rsidR="00113D5B" w:rsidRDefault="00492A8D" w:rsidP="00113D5B">
      <w:pPr>
        <w:pStyle w:val="BodyText"/>
      </w:pPr>
      <w:r>
        <w:t>Body text</w:t>
      </w:r>
    </w:p>
    <w:p w14:paraId="05D25B8D" w14:textId="77777777" w:rsidR="00113D5B" w:rsidRDefault="0091590F" w:rsidP="0091590F">
      <w:pPr>
        <w:pStyle w:val="AppendixHead4"/>
      </w:pPr>
      <w:r>
        <w:t>Appendix Heading 4</w:t>
      </w:r>
    </w:p>
    <w:p w14:paraId="720EEEB6" w14:textId="77777777" w:rsidR="0091590F" w:rsidRPr="00113D5B" w:rsidRDefault="00492A8D" w:rsidP="0091590F">
      <w:pPr>
        <w:pStyle w:val="BodyText"/>
      </w:pPr>
      <w:r>
        <w:t>Body text</w:t>
      </w:r>
    </w:p>
    <w:p w14:paraId="41E8A8B0"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04" w:name="_Toc434514870"/>
      <w:r>
        <w:br w:type="page"/>
      </w:r>
    </w:p>
    <w:p w14:paraId="159C496C" w14:textId="77777777" w:rsidR="008972C3" w:rsidRPr="00CD75A0" w:rsidRDefault="008972C3" w:rsidP="00DE2814">
      <w:pPr>
        <w:pStyle w:val="Annex"/>
      </w:pPr>
      <w:bookmarkStart w:id="105" w:name="_Toc442417798"/>
      <w:r>
        <w:lastRenderedPageBreak/>
        <w:t xml:space="preserve">CHECKLIST FOR </w:t>
      </w:r>
      <w:bookmarkEnd w:id="104"/>
      <w:bookmarkEnd w:id="105"/>
      <w:r w:rsidR="00C33E20">
        <w:t>(Example Annex Title)</w:t>
      </w:r>
    </w:p>
    <w:p w14:paraId="27B973C6" w14:textId="77777777" w:rsidR="008972C3" w:rsidRDefault="00BA0F98" w:rsidP="00F71135">
      <w:pPr>
        <w:pStyle w:val="AnnexBHead1"/>
      </w:pPr>
      <w:r>
        <w:t xml:space="preserve"> </w:t>
      </w:r>
      <w:r w:rsidR="00F71135">
        <w:t>Introduction</w:t>
      </w:r>
      <w:r w:rsidR="007D77AB">
        <w:t xml:space="preserve"> (Example Annex Heading 1)</w:t>
      </w:r>
    </w:p>
    <w:p w14:paraId="109B4DF9" w14:textId="77777777" w:rsidR="00BA0F98" w:rsidRPr="00BA0F98" w:rsidRDefault="00BA0F98" w:rsidP="00BA0F98">
      <w:pPr>
        <w:pStyle w:val="Heading1separatationline"/>
      </w:pPr>
    </w:p>
    <w:p w14:paraId="310AF12C" w14:textId="77777777" w:rsidR="008972C3" w:rsidRDefault="007D77AB" w:rsidP="00793577">
      <w:pPr>
        <w:pStyle w:val="BodyText"/>
      </w:pPr>
      <w:r>
        <w:t>Body text</w:t>
      </w:r>
      <w:r w:rsidR="00E84229">
        <w:t>.</w:t>
      </w:r>
    </w:p>
    <w:p w14:paraId="0BD2E2CE" w14:textId="77777777" w:rsidR="00C55EFB" w:rsidRDefault="00FC378B" w:rsidP="00FC378B">
      <w:pPr>
        <w:pStyle w:val="AnnexBHead2"/>
      </w:pPr>
      <w:r>
        <w:t xml:space="preserve"> Example of an ANNEX HEADING Level 2</w:t>
      </w:r>
    </w:p>
    <w:p w14:paraId="3453A6B1" w14:textId="77777777" w:rsidR="00FC378B" w:rsidRDefault="00FC378B" w:rsidP="00FC378B">
      <w:pPr>
        <w:pStyle w:val="Heading2separationline"/>
      </w:pPr>
    </w:p>
    <w:p w14:paraId="082EB470" w14:textId="77777777" w:rsidR="00FC378B" w:rsidRDefault="00492A8D" w:rsidP="00FC378B">
      <w:pPr>
        <w:pStyle w:val="BodyText"/>
      </w:pPr>
      <w:r>
        <w:t>Body text</w:t>
      </w:r>
    </w:p>
    <w:p w14:paraId="02CCE1E4" w14:textId="77777777" w:rsidR="00FC378B" w:rsidRDefault="00E706E7" w:rsidP="00E706E7">
      <w:pPr>
        <w:pStyle w:val="AnnexBHead3"/>
      </w:pPr>
      <w:r>
        <w:t xml:space="preserve"> Example of an annex heading level 3</w:t>
      </w:r>
    </w:p>
    <w:p w14:paraId="090299F5" w14:textId="77777777" w:rsidR="00E706E7" w:rsidRDefault="00492A8D" w:rsidP="00E706E7">
      <w:pPr>
        <w:pStyle w:val="BodyText"/>
      </w:pPr>
      <w:r>
        <w:t>Body text</w:t>
      </w:r>
    </w:p>
    <w:p w14:paraId="43D91357" w14:textId="77777777" w:rsidR="00E706E7" w:rsidRDefault="00C5470E" w:rsidP="00E706E7">
      <w:pPr>
        <w:pStyle w:val="AnnexBHead4"/>
      </w:pPr>
      <w:r>
        <w:t>Example of an a</w:t>
      </w:r>
      <w:r w:rsidR="00BA7C48">
        <w:t>nnex heading level 4</w:t>
      </w:r>
    </w:p>
    <w:p w14:paraId="79C7B813" w14:textId="77777777" w:rsidR="00BA7C48" w:rsidRDefault="00492A8D" w:rsidP="00BA7C48">
      <w:pPr>
        <w:pStyle w:val="BodyText"/>
      </w:pPr>
      <w:r>
        <w:t>Body text</w:t>
      </w:r>
    </w:p>
    <w:p w14:paraId="7DEDACC1" w14:textId="77777777" w:rsidR="0042565E" w:rsidRDefault="0042565E">
      <w:pPr>
        <w:spacing w:after="200" w:line="276" w:lineRule="auto"/>
        <w:rPr>
          <w:b/>
          <w:i/>
          <w:caps/>
          <w:color w:val="407EC9"/>
          <w:sz w:val="28"/>
          <w:u w:val="single"/>
        </w:rPr>
      </w:pPr>
      <w:r>
        <w:br w:type="page"/>
      </w:r>
    </w:p>
    <w:p w14:paraId="2209720F" w14:textId="77777777" w:rsidR="00E818AD" w:rsidRDefault="00D133A4" w:rsidP="00344408">
      <w:pPr>
        <w:pStyle w:val="Annex"/>
      </w:pPr>
      <w:bookmarkStart w:id="106" w:name="_Ref446317698"/>
      <w:r>
        <w:rPr>
          <w:noProof/>
          <w:lang w:val="en-US"/>
        </w:rPr>
        <w:lastRenderedPageBreak/>
        <w:pict w14:anchorId="79125F1C">
          <v:shapetype id="_x0000_t202" coordsize="21600,21600" o:spt="202" path="m,l,21600r21600,l21600,xe">
            <v:stroke joinstyle="miter"/>
            <v:path gradientshapeok="t" o:connecttype="rect"/>
          </v:shapetype>
          <v:shape id="Text Box 10" o:spid="_x0000_s1026" type="#_x0000_t202" style="position:absolute;left:0;text-align:left;margin-left:659.8pt;margin-top:29.1pt;width:52.95pt;height:19.4pt;z-index:251661312;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" filled="f" stroked="f">
            <v:textbox style="mso-next-textbox:#Text Box 10">
              <w:txbxContent>
                <w:p w14:paraId="169EB94A" w14:textId="77777777" w:rsidR="002C08D7" w:rsidRDefault="002C08D7" w:rsidP="00E818AD">
                  <w:r>
                    <w:t>Guidelines</w:t>
                  </w:r>
                </w:p>
              </w:txbxContent>
            </v:textbox>
            <w10:wrap type="square"/>
          </v:shape>
        </w:pict>
      </w:r>
      <w:r>
        <w:rPr>
          <w:noProof/>
          <w:lang w:val="en-US"/>
        </w:rPr>
        <w:pict w14:anchorId="50D7A005">
          <v:shape id="Text Box 12" o:spid="_x0000_s1027" type="#_x0000_t202" style="position:absolute;left:0;text-align:left;margin-left:446.75pt;margin-top:29.1pt;width:69.1pt;height:19.4pt;z-index:251663360;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" filled="f" stroked="f">
            <v:textbox style="mso-next-textbox:#Text Box 12">
              <w:txbxContent>
                <w:p w14:paraId="739036D9" w14:textId="77777777" w:rsidR="002C08D7" w:rsidRDefault="002C08D7" w:rsidP="00E818AD">
                  <w:r>
                    <w:t>Model Courses</w:t>
                  </w:r>
                </w:p>
              </w:txbxContent>
            </v:textbox>
            <w10:wrap type="square"/>
          </v:shape>
        </w:pict>
      </w:r>
      <w:r>
        <w:rPr>
          <w:noProof/>
          <w:lang w:val="en-US"/>
        </w:rPr>
        <w:pict w14:anchorId="7B22BA8D">
          <v:shape id="Text Box 9" o:spid="_x0000_s1028" type="#_x0000_t202" style="position:absolute;left:0;text-align:left;margin-left:340.4pt;margin-top:29.1pt;width:83.05pt;height:19.4pt;z-index:251659264;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" filled="f" stroked="f">
            <v:textbox style="mso-next-textbox:#Text Box 9">
              <w:txbxContent>
                <w:p w14:paraId="3A45A3D4" w14:textId="77777777" w:rsidR="002C08D7" w:rsidRDefault="002C08D7">
                  <w:r>
                    <w:t>Recommendations</w:t>
                  </w:r>
                </w:p>
              </w:txbxContent>
            </v:textbox>
            <w10:wrap type="square"/>
          </v:shape>
        </w:pict>
      </w:r>
      <w:r w:rsidR="00725CCA">
        <w:rPr>
          <w:caps w:val="0"/>
        </w:rPr>
        <w:t>PERMITTED COLOUR PALETTE</w:t>
      </w:r>
      <w:bookmarkEnd w:id="106"/>
    </w:p>
    <w:p w14:paraId="5F696C5C" w14:textId="77777777" w:rsidR="0042565E" w:rsidRDefault="00D133A4" w:rsidP="00E818AD">
      <w:pPr>
        <w:pStyle w:val="BodyText"/>
      </w:pPr>
      <w:r>
        <w:rPr>
          <w:noProof/>
          <w:lang w:val="en-US"/>
        </w:rPr>
        <w:pict w14:anchorId="7E5BB226">
          <v:shapetype id="_x0000_t32" coordsize="21600,21600" o:spt="32" o:oned="t" path="m,l21600,21600e" filled="f">
            <v:path arrowok="t" fillok="f" o:connecttype="none"/>
            <o:lock v:ext="edit" shapetype="t"/>
          </v:shapetype>
          <v:shape id="Straight Arrow Connector 25" o:spid="_x0000_s1031" type="#_x0000_t32" style="position:absolute;margin-left:685.95pt;margin-top:13.1pt;width:1.6pt;height:363.25pt;z-index:25166745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" strokecolor="#005084 [3044]">
            <v:stroke endarrow="block"/>
          </v:shape>
        </w:pict>
      </w:r>
      <w:r>
        <w:rPr>
          <w:noProof/>
          <w:lang w:val="en-US"/>
        </w:rPr>
        <w:pict w14:anchorId="1ECE509F">
          <v:shape id="Straight Arrow Connector 19" o:spid="_x0000_s1030" type="#_x0000_t32" style="position:absolute;margin-left:384.2pt;margin-top:13.1pt;width:.8pt;height:313.1pt;flip:x;z-index:25166438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" strokecolor="#005084 [3044]">
            <v:stroke endarrow="block"/>
          </v:shape>
        </w:pict>
      </w:r>
    </w:p>
    <w:tbl>
      <w:tblPr>
        <w:tblStyle w:val="TableGrid"/>
        <w:tblW w:w="0" w:type="auto"/>
        <w:tblLook w:val="04A0" w:firstRow="1" w:lastRow="0" w:firstColumn="1" w:lastColumn="0" w:noHBand="0" w:noVBand="1"/>
      </w:tblPr>
      <w:tblGrid>
        <w:gridCol w:w="4557"/>
        <w:gridCol w:w="10796"/>
      </w:tblGrid>
      <w:tr w:rsidR="00E818AD" w14:paraId="382FA60C" w14:textId="77777777" w:rsidTr="00E818AD">
        <w:tc>
          <w:tcPr>
            <w:tcW w:w="7563" w:type="dxa"/>
          </w:tcPr>
          <w:p w14:paraId="6A6EE720" w14:textId="77777777" w:rsidR="00344408" w:rsidRPr="00344408" w:rsidRDefault="00344408" w:rsidP="00344408">
            <w:pPr>
              <w:pStyle w:val="BodyText"/>
              <w:rPr>
                <w:sz w:val="18"/>
                <w:szCs w:val="18"/>
              </w:rPr>
            </w:pPr>
            <w:r w:rsidRPr="00344408">
              <w:rPr>
                <w:sz w:val="18"/>
                <w:szCs w:val="18"/>
              </w:rPr>
              <w:t>The IALA colour palette is divided in 3 palettes of different level of hierarchy that has to be respected.</w:t>
            </w:r>
          </w:p>
          <w:p w14:paraId="3BA5B16F" w14:textId="77777777" w:rsidR="00344408" w:rsidRPr="00344408" w:rsidRDefault="00344408" w:rsidP="00344408">
            <w:pPr>
              <w:pStyle w:val="BodyText"/>
              <w:rPr>
                <w:color w:val="000000"/>
                <w:sz w:val="18"/>
                <w:szCs w:val="18"/>
              </w:rPr>
            </w:pPr>
            <w:r w:rsidRPr="00344408">
              <w:rPr>
                <w:color w:val="000000"/>
                <w:sz w:val="18"/>
                <w:szCs w:val="18"/>
              </w:rPr>
              <w:t>Corporate colours</w:t>
            </w:r>
          </w:p>
          <w:p w14:paraId="5E94BDFF" w14:textId="77777777" w:rsidR="00344408" w:rsidRPr="00344408" w:rsidRDefault="00344408" w:rsidP="00344408">
            <w:pPr>
              <w:pStyle w:val="BodyText"/>
              <w:rPr>
                <w:sz w:val="18"/>
                <w:szCs w:val="18"/>
              </w:rPr>
            </w:pPr>
            <w:r w:rsidRPr="00344408">
              <w:rPr>
                <w:sz w:val="18"/>
                <w:szCs w:val="18"/>
              </w:rPr>
              <w:t>IALA’s corporate colour palette is directly inspired from the colours in our logotype:</w:t>
            </w:r>
          </w:p>
          <w:p w14:paraId="0B49D534" w14:textId="77777777" w:rsidR="00344408" w:rsidRPr="00344408" w:rsidRDefault="00344408" w:rsidP="00344408">
            <w:pPr>
              <w:pStyle w:val="BodyText"/>
              <w:rPr>
                <w:sz w:val="18"/>
                <w:szCs w:val="18"/>
              </w:rPr>
            </w:pPr>
            <w:r w:rsidRPr="00344408">
              <w:rPr>
                <w:sz w:val="18"/>
                <w:szCs w:val="18"/>
              </w:rPr>
              <w:t>- dark blue</w:t>
            </w:r>
          </w:p>
          <w:p w14:paraId="2A84DF25" w14:textId="77777777" w:rsidR="00344408" w:rsidRPr="00344408" w:rsidRDefault="00344408" w:rsidP="00344408">
            <w:pPr>
              <w:pStyle w:val="BodyText"/>
              <w:rPr>
                <w:sz w:val="18"/>
                <w:szCs w:val="18"/>
              </w:rPr>
            </w:pPr>
            <w:r w:rsidRPr="00344408">
              <w:rPr>
                <w:sz w:val="18"/>
                <w:szCs w:val="18"/>
              </w:rPr>
              <w:t>- white</w:t>
            </w:r>
          </w:p>
          <w:p w14:paraId="46714B35" w14:textId="77777777" w:rsidR="00344408" w:rsidRPr="00344408" w:rsidRDefault="00344408" w:rsidP="00344408">
            <w:pPr>
              <w:pStyle w:val="BodyText"/>
              <w:rPr>
                <w:sz w:val="18"/>
                <w:szCs w:val="18"/>
              </w:rPr>
            </w:pPr>
            <w:r w:rsidRPr="00344408">
              <w:rPr>
                <w:sz w:val="18"/>
                <w:szCs w:val="18"/>
              </w:rPr>
              <w:t>- yellow</w:t>
            </w:r>
          </w:p>
          <w:p w14:paraId="035F1603" w14:textId="77777777" w:rsidR="00344408" w:rsidRPr="00344408" w:rsidRDefault="00344408" w:rsidP="00344408">
            <w:pPr>
              <w:pStyle w:val="BodyText"/>
              <w:rPr>
                <w:sz w:val="18"/>
                <w:szCs w:val="18"/>
              </w:rPr>
            </w:pPr>
            <w:r w:rsidRPr="00344408">
              <w:rPr>
                <w:sz w:val="18"/>
                <w:szCs w:val="18"/>
              </w:rPr>
              <w:t>- gradient blue</w:t>
            </w:r>
          </w:p>
          <w:p w14:paraId="71DC17D3" w14:textId="77777777" w:rsidR="00344408" w:rsidRPr="00344408" w:rsidRDefault="00344408" w:rsidP="00344408">
            <w:pPr>
              <w:pStyle w:val="BodyText"/>
              <w:rPr>
                <w:b/>
                <w:color w:val="000000"/>
                <w:sz w:val="18"/>
                <w:szCs w:val="18"/>
              </w:rPr>
            </w:pPr>
            <w:r w:rsidRPr="00344408">
              <w:rPr>
                <w:b/>
                <w:color w:val="000000"/>
                <w:sz w:val="18"/>
                <w:szCs w:val="18"/>
              </w:rPr>
              <w:t>Primary and secondary colours</w:t>
            </w:r>
          </w:p>
          <w:p w14:paraId="238AF656" w14:textId="77777777" w:rsidR="00344408" w:rsidRPr="00344408" w:rsidRDefault="00344408" w:rsidP="00344408">
            <w:pPr>
              <w:pStyle w:val="BodyText"/>
              <w:rPr>
                <w:sz w:val="18"/>
                <w:szCs w:val="18"/>
              </w:rPr>
            </w:pPr>
            <w:r w:rsidRPr="00344408">
              <w:rPr>
                <w:sz w:val="18"/>
                <w:szCs w:val="18"/>
              </w:rPr>
              <w:t>The primary colours are to be applied in complement</w:t>
            </w:r>
          </w:p>
          <w:p w14:paraId="2518FE50" w14:textId="77777777" w:rsidR="00344408" w:rsidRPr="00344408" w:rsidRDefault="00344408" w:rsidP="00344408">
            <w:pPr>
              <w:pStyle w:val="BodyText"/>
              <w:rPr>
                <w:sz w:val="18"/>
                <w:szCs w:val="18"/>
              </w:rPr>
            </w:pPr>
            <w:r w:rsidRPr="00344408">
              <w:rPr>
                <w:sz w:val="18"/>
                <w:szCs w:val="18"/>
              </w:rPr>
              <w:t>with the corporate colours.</w:t>
            </w:r>
          </w:p>
          <w:p w14:paraId="4AE0F7F6" w14:textId="77777777" w:rsidR="00344408" w:rsidRPr="00344408" w:rsidRDefault="00344408" w:rsidP="00344408">
            <w:pPr>
              <w:pStyle w:val="BodyText"/>
              <w:rPr>
                <w:sz w:val="18"/>
                <w:szCs w:val="18"/>
              </w:rPr>
            </w:pPr>
            <w:r w:rsidRPr="00344408">
              <w:rPr>
                <w:sz w:val="18"/>
                <w:szCs w:val="18"/>
              </w:rPr>
              <w:t>This second level of colours gives rhythm and helps</w:t>
            </w:r>
          </w:p>
          <w:p w14:paraId="33957B59" w14:textId="77777777" w:rsidR="00344408" w:rsidRPr="00344408" w:rsidRDefault="00344408" w:rsidP="00344408">
            <w:pPr>
              <w:pStyle w:val="BodyText"/>
              <w:rPr>
                <w:sz w:val="18"/>
                <w:szCs w:val="18"/>
              </w:rPr>
            </w:pPr>
            <w:r w:rsidRPr="00344408">
              <w:rPr>
                <w:sz w:val="18"/>
                <w:szCs w:val="18"/>
              </w:rPr>
              <w:t>to segment our publications.</w:t>
            </w:r>
          </w:p>
          <w:p w14:paraId="08A9DD27" w14:textId="77777777" w:rsidR="00344408" w:rsidRPr="00344408" w:rsidRDefault="00344408" w:rsidP="00344408">
            <w:pPr>
              <w:pStyle w:val="BodyText"/>
              <w:rPr>
                <w:sz w:val="18"/>
                <w:szCs w:val="18"/>
              </w:rPr>
            </w:pPr>
            <w:r w:rsidRPr="00344408">
              <w:rPr>
                <w:sz w:val="18"/>
                <w:szCs w:val="18"/>
              </w:rPr>
              <w:t>The secondary colours are used to highlight</w:t>
            </w:r>
          </w:p>
          <w:p w14:paraId="7795D025" w14:textId="77777777" w:rsidR="00344408" w:rsidRPr="00344408" w:rsidRDefault="00344408" w:rsidP="00344408">
            <w:pPr>
              <w:pStyle w:val="BodyText"/>
              <w:rPr>
                <w:sz w:val="18"/>
                <w:szCs w:val="18"/>
              </w:rPr>
            </w:pPr>
            <w:r w:rsidRPr="00344408">
              <w:rPr>
                <w:sz w:val="18"/>
                <w:szCs w:val="18"/>
              </w:rPr>
              <w:t>information, titles in a minor proportion only.</w:t>
            </w:r>
          </w:p>
          <w:p w14:paraId="495F175F" w14:textId="77777777" w:rsidR="00E818AD" w:rsidRDefault="00E818AD" w:rsidP="00E818AD">
            <w:pPr>
              <w:pStyle w:val="BodyText"/>
            </w:pPr>
          </w:p>
          <w:p w14:paraId="60108222" w14:textId="77777777" w:rsidR="00344408" w:rsidRPr="00344408" w:rsidRDefault="00344408" w:rsidP="00E818AD">
            <w:pPr>
              <w:pStyle w:val="BodyText"/>
              <w:rPr>
                <w:b/>
              </w:rPr>
            </w:pPr>
            <w:r w:rsidRPr="00344408">
              <w:rPr>
                <w:b/>
              </w:rPr>
              <w:t>Note:  Corporate colours are not shown</w:t>
            </w:r>
          </w:p>
        </w:tc>
        <w:tc>
          <w:tcPr>
            <w:tcW w:w="7564" w:type="dxa"/>
          </w:tcPr>
          <w:p w14:paraId="745D3E65" w14:textId="77777777" w:rsidR="00E818AD" w:rsidRDefault="00476942" w:rsidP="00E818AD">
            <w:pPr>
              <w:pStyle w:val="BodyText"/>
            </w:pPr>
            <w:r>
              <w:rPr>
                <w:noProof/>
                <w:lang w:val="en-IE" w:eastAsia="en-IE"/>
              </w:rPr>
              <w:drawing>
                <wp:inline distT="0" distB="0" distL="0" distR="0" wp14:anchorId="6BF79E21" wp14:editId="157A44F0">
                  <wp:extent cx="6718300" cy="4674742"/>
                  <wp:effectExtent l="0" t="0" r="0" b="0"/>
                  <wp:docPr id="17" name="Picture 17" descr="/Users/Mike/Desktop/Brand Guideline for templa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Mike/Desktop/Brand Guideline for template 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752442" cy="4698499"/>
                          </a:xfrm>
                          <a:prstGeom prst="rect">
                            <a:avLst/>
                          </a:prstGeom>
                          <a:noFill/>
                          <a:ln>
                            <a:noFill/>
                          </a:ln>
                        </pic:spPr>
                      </pic:pic>
                    </a:graphicData>
                  </a:graphic>
                </wp:inline>
              </w:drawing>
            </w:r>
            <w:r w:rsidR="00D133A4">
              <w:rPr>
                <w:noProof/>
                <w:lang w:val="en-US"/>
              </w:rPr>
              <w:pict w14:anchorId="0EB362DD">
                <v:shape id="Straight Arrow Connector 20" o:spid="_x0000_s1029" type="#_x0000_t32" style="position:absolute;margin-left:259.9pt;margin-top:-6.95pt;width:.8pt;height:313.1pt;flip:x;z-index:251666432;visibility:visible;mso-position-horizontal-relative:text;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" strokecolor="#005084 [3044]">
                  <v:stroke endarrow="block"/>
                </v:shape>
              </w:pict>
            </w:r>
          </w:p>
        </w:tc>
      </w:tr>
    </w:tbl>
    <w:p w14:paraId="1701EFDB" w14:textId="77777777" w:rsidR="0042565E" w:rsidRPr="0042565E" w:rsidRDefault="0042565E" w:rsidP="00476942">
      <w:pPr>
        <w:pStyle w:val="BodyText"/>
      </w:pPr>
    </w:p>
    <w:sectPr w:rsidR="0042565E" w:rsidRPr="0042565E" w:rsidSect="0042565E">
      <w:headerReference w:type="default" r:id="rId33"/>
      <w:footerReference w:type="default" r:id="rId3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41DE6021" w14:textId="77777777" w:rsidR="002C08D7" w:rsidRDefault="002C08D7">
      <w:pPr>
        <w:pStyle w:val="CommentText"/>
      </w:pPr>
      <w:r>
        <w:rPr>
          <w:rStyle w:val="CommentReference"/>
        </w:rPr>
        <w:annotationRef/>
      </w:r>
      <w:r>
        <w:t>Update as required</w:t>
      </w:r>
    </w:p>
  </w:comment>
  <w:comment w:id="3" w:author="Michael Hadley" w:date="2016-03-15T14:53:00Z" w:initials="MH">
    <w:p w14:paraId="0B1A9AAC" w14:textId="77777777" w:rsidR="002C08D7" w:rsidRDefault="002C08D7">
      <w:pPr>
        <w:pStyle w:val="CommentText"/>
      </w:pPr>
      <w:r>
        <w:rPr>
          <w:rStyle w:val="CommentReference"/>
        </w:rPr>
        <w:annotationRef/>
      </w:r>
      <w:r>
        <w:t>Insert date approved by Council (Month &amp; Year)</w:t>
      </w:r>
    </w:p>
  </w:comment>
  <w:comment w:id="5" w:author="Michael Hadley" w:date="2016-05-08T11:14:00Z" w:initials="MH">
    <w:p w14:paraId="16AC734E" w14:textId="77777777" w:rsidR="002C08D7" w:rsidRDefault="002C08D7" w:rsidP="00795637">
      <w:pPr>
        <w:pStyle w:val="CommentText"/>
      </w:pPr>
      <w:r>
        <w:rPr>
          <w:rStyle w:val="CommentReference"/>
        </w:rPr>
        <w:annotationRef/>
      </w:r>
      <w:r>
        <w:t>All IALA documents are to be in UK English.</w:t>
      </w:r>
    </w:p>
    <w:p w14:paraId="70D0415D" w14:textId="77777777" w:rsidR="002C08D7" w:rsidRDefault="002C08D7"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 w:id="87" w:author="Michael Hadley" w:date="2016-02-11T13:05:00Z" w:initials="MH">
    <w:p w14:paraId="00687850" w14:textId="77777777" w:rsidR="002C08D7" w:rsidRDefault="002C08D7">
      <w:pPr>
        <w:pStyle w:val="CommentText"/>
      </w:pPr>
      <w:r>
        <w:rPr>
          <w:rStyle w:val="CommentReference"/>
        </w:rPr>
        <w:annotationRef/>
      </w:r>
      <w:r>
        <w:t>Colours must be chosen from the approved palette</w:t>
      </w:r>
    </w:p>
  </w:comment>
  <w:comment w:id="99" w:author="Michael Hadley" w:date="2016-02-15T12:34:00Z" w:initials="MH">
    <w:p w14:paraId="42DC3B5A" w14:textId="77777777" w:rsidR="002C08D7" w:rsidRDefault="002C08D7">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1DE6021" w15:done="0"/>
  <w15:commentEx w15:paraId="0B1A9AAC" w15:done="0"/>
  <w15:commentEx w15:paraId="70D0415D" w15:done="0"/>
  <w15:commentEx w15:paraId="00687850" w15:done="0"/>
  <w15:commentEx w15:paraId="42DC3B5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89ADAE" w14:textId="77777777" w:rsidR="00D133A4" w:rsidRDefault="00D133A4" w:rsidP="003274DB">
      <w:r>
        <w:separator/>
      </w:r>
    </w:p>
    <w:p w14:paraId="18D891E7" w14:textId="77777777" w:rsidR="00D133A4" w:rsidRDefault="00D133A4"/>
  </w:endnote>
  <w:endnote w:type="continuationSeparator" w:id="0">
    <w:p w14:paraId="1782C22F" w14:textId="77777777" w:rsidR="00D133A4" w:rsidRDefault="00D133A4" w:rsidP="003274DB">
      <w:r>
        <w:continuationSeparator/>
      </w:r>
    </w:p>
    <w:p w14:paraId="0E6034BB" w14:textId="77777777" w:rsidR="00D133A4" w:rsidRDefault="00D133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5DAB53" w14:textId="77777777" w:rsidR="002C08D7" w:rsidRDefault="006E6172" w:rsidP="00EC7C87">
    <w:pPr>
      <w:pStyle w:val="Footer"/>
      <w:framePr w:wrap="none" w:vAnchor="text" w:hAnchor="margin" w:xAlign="right" w:y="1"/>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77828204" w14:textId="77777777" w:rsidR="002C08D7" w:rsidRDefault="006E6172" w:rsidP="00C907DF">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64C2BED3" w14:textId="77777777" w:rsidR="002C08D7" w:rsidRDefault="006E6172" w:rsidP="00A97900">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1E1F89BC" w14:textId="77777777" w:rsidR="002C08D7" w:rsidRDefault="006E6172" w:rsidP="005378A6">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3AF3A60C" w14:textId="77777777" w:rsidR="002C08D7" w:rsidRDefault="002C08D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2E227A" w14:textId="77777777" w:rsidR="002C08D7" w:rsidRDefault="00D133A4" w:rsidP="008747E0">
    <w:pPr>
      <w:pStyle w:val="Footer"/>
    </w:pPr>
    <w:r>
      <w:rPr>
        <w:noProof/>
        <w:lang w:val="en-US"/>
      </w:rPr>
      <w:pict w14:anchorId="55111BC2">
        <v:line id="Connecteur droit 11" o:spid="_x0000_s2050" style="position:absolute;z-index:251669504;visibility:visible;mso-position-horizontal-relative:page;mso-position-vertical-relative:page;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w:r>
  </w:p>
  <w:p w14:paraId="24ED76EB" w14:textId="77777777" w:rsidR="002C08D7" w:rsidRPr="00ED2A8D" w:rsidRDefault="002C08D7" w:rsidP="008747E0">
    <w:pPr>
      <w:pStyle w:val="Footer"/>
    </w:pPr>
    <w:r w:rsidRPr="00442889">
      <w:rPr>
        <w:noProof/>
        <w:lang w:val="en-IE" w:eastAsia="en-IE"/>
      </w:rPr>
      <w:drawing>
        <wp:anchor distT="0" distB="0" distL="114300" distR="114300" simplePos="0" relativeHeight="251661312" behindDoc="1" locked="0" layoutInCell="1" allowOverlap="1" wp14:anchorId="0C62B34D" wp14:editId="418551F0">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4F7CB9F" w14:textId="77777777" w:rsidR="002C08D7" w:rsidRPr="00ED2A8D" w:rsidRDefault="002C08D7" w:rsidP="008747E0">
    <w:pPr>
      <w:pStyle w:val="Footer"/>
    </w:pPr>
  </w:p>
  <w:p w14:paraId="714B59B7" w14:textId="77777777" w:rsidR="002C08D7" w:rsidRPr="00ED2A8D" w:rsidRDefault="002C08D7" w:rsidP="008747E0">
    <w:pPr>
      <w:pStyle w:val="Footer"/>
    </w:pPr>
  </w:p>
  <w:p w14:paraId="72BDC234" w14:textId="77777777" w:rsidR="002C08D7" w:rsidRPr="00ED2A8D" w:rsidRDefault="002C08D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57AB2" w14:textId="77777777" w:rsidR="002C08D7" w:rsidRDefault="00D133A4" w:rsidP="00525922">
    <w:pPr>
      <w:pStyle w:val="Footerlandscape"/>
    </w:pPr>
    <w:r>
      <w:rPr>
        <w:noProof/>
        <w:lang w:val="en-US"/>
      </w:rPr>
      <w:pict w14:anchorId="5BB2CE58">
        <v:line id="_x0000_s2049" style="position:absolute;z-index:251691008;visibility:visible;mso-position-horizontal-relative:page;mso-position-vertical-relative:page;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w:r>
  </w:p>
  <w:p w14:paraId="06B0B717" w14:textId="77777777" w:rsidR="002C08D7" w:rsidRPr="00F0509E" w:rsidRDefault="006E6172" w:rsidP="00525922">
    <w:pPr>
      <w:pStyle w:val="Footerlandscape"/>
      <w:rPr>
        <w:rStyle w:val="PageNumber"/>
        <w:szCs w:val="15"/>
        <w:lang w:val="de-DE"/>
      </w:rPr>
    </w:pPr>
    <w:r w:rsidRPr="00C907DF">
      <w:rPr>
        <w:szCs w:val="15"/>
      </w:rPr>
      <w:fldChar w:fldCharType="begin"/>
    </w:r>
    <w:r w:rsidR="002C08D7" w:rsidRPr="00F0509E">
      <w:rPr>
        <w:szCs w:val="15"/>
        <w:lang w:val="de-DE"/>
      </w:rPr>
      <w:instrText xml:space="preserve"> STYLEREF "Document title" \* MERGEFORMAT </w:instrText>
    </w:r>
    <w:r w:rsidRPr="00C907DF">
      <w:rPr>
        <w:szCs w:val="15"/>
      </w:rPr>
      <w:fldChar w:fldCharType="separate"/>
    </w:r>
    <w:r w:rsidR="002C08D7">
      <w:rPr>
        <w:b w:val="0"/>
        <w:bCs/>
        <w:noProof/>
        <w:szCs w:val="15"/>
        <w:lang w:val="de-DE"/>
      </w:rPr>
      <w:t>Fehler! Verwenden Sie die Registerkarte 'Start', um Document title dem Text zuzuweisen, der hier angezeigt werden soll.</w:t>
    </w:r>
    <w:r w:rsidRPr="00C907DF">
      <w:rPr>
        <w:szCs w:val="15"/>
      </w:rPr>
      <w:fldChar w:fldCharType="end"/>
    </w:r>
    <w:r w:rsidR="002C08D7" w:rsidRPr="00150375">
      <w:rPr>
        <w:szCs w:val="15"/>
        <w:lang w:val="de-DE"/>
      </w:rPr>
      <w:t xml:space="preserve"> </w:t>
    </w:r>
    <w:r w:rsidR="00D133A4">
      <w:fldChar w:fldCharType="begin"/>
    </w:r>
    <w:r w:rsidR="00D133A4">
      <w:instrText xml:space="preserve"> STYLEREF "Document number" \* MERGEFORMAT </w:instrText>
    </w:r>
    <w:r w:rsidR="00D133A4">
      <w:fldChar w:fldCharType="separate"/>
    </w:r>
    <w:r w:rsidR="002C08D7" w:rsidRPr="00F0509E">
      <w:rPr>
        <w:noProof/>
        <w:szCs w:val="15"/>
        <w:lang w:val="de-DE"/>
      </w:rPr>
      <w:t>1234</w:t>
    </w:r>
    <w:r w:rsidR="00D133A4">
      <w:rPr>
        <w:noProof/>
        <w:szCs w:val="15"/>
        <w:lang w:val="de-DE"/>
      </w:rPr>
      <w:fldChar w:fldCharType="end"/>
    </w:r>
    <w:r w:rsidR="002C08D7" w:rsidRPr="00F0509E">
      <w:rPr>
        <w:szCs w:val="15"/>
        <w:lang w:val="de-DE"/>
      </w:rPr>
      <w:t xml:space="preserve"> – </w:t>
    </w:r>
    <w:r>
      <w:rPr>
        <w:szCs w:val="15"/>
      </w:rPr>
      <w:fldChar w:fldCharType="begin"/>
    </w:r>
    <w:r w:rsidR="002C08D7" w:rsidRPr="00F0509E">
      <w:rPr>
        <w:szCs w:val="15"/>
        <w:lang w:val="de-DE"/>
      </w:rPr>
      <w:instrText xml:space="preserve"> STYLEREF Subtitle \* MERGEFORMAT </w:instrText>
    </w:r>
    <w:r>
      <w:rPr>
        <w:szCs w:val="15"/>
      </w:rPr>
      <w:fldChar w:fldCharType="separate"/>
    </w:r>
    <w:r w:rsidR="002C08D7">
      <w:rPr>
        <w:b w:val="0"/>
        <w:bCs/>
        <w:noProof/>
        <w:szCs w:val="15"/>
        <w:lang w:val="de-DE"/>
      </w:rPr>
      <w:t>Fehler! Verwenden Sie die Registerkarte 'Start', um Subtitle dem Text zuzuweisen, der hier angezeigt werden soll.</w:t>
    </w:r>
    <w:r>
      <w:rPr>
        <w:szCs w:val="15"/>
      </w:rPr>
      <w:fldChar w:fldCharType="end"/>
    </w:r>
  </w:p>
  <w:p w14:paraId="446C9837" w14:textId="77777777" w:rsidR="002C08D7" w:rsidRPr="00525922" w:rsidRDefault="00D133A4" w:rsidP="00525922">
    <w:pPr>
      <w:pStyle w:val="Footerlandscape"/>
      <w:rPr>
        <w:szCs w:val="15"/>
      </w:rPr>
    </w:pPr>
    <w:r>
      <w:fldChar w:fldCharType="begin"/>
    </w:r>
    <w:r>
      <w:instrText xml:space="preserve"> STYLEREF "Edition number" \* MERGEFORMAT </w:instrText>
    </w:r>
    <w:r>
      <w:fldChar w:fldCharType="separate"/>
    </w:r>
    <w:r w:rsidR="002C08D7">
      <w:rPr>
        <w:noProof/>
        <w:szCs w:val="15"/>
      </w:rPr>
      <w:t>Edition 1.0</w:t>
    </w:r>
    <w:r>
      <w:rPr>
        <w:noProof/>
        <w:szCs w:val="15"/>
      </w:rPr>
      <w:fldChar w:fldCharType="end"/>
    </w:r>
    <w:r w:rsidR="002C08D7" w:rsidRPr="00C907DF">
      <w:rPr>
        <w:szCs w:val="15"/>
      </w:rPr>
      <w:tab/>
    </w:r>
    <w:r w:rsidR="002C08D7">
      <w:rPr>
        <w:szCs w:val="15"/>
      </w:rPr>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2C08D7">
      <w:rPr>
        <w:rStyle w:val="PageNumber"/>
        <w:noProof/>
        <w:szCs w:val="15"/>
      </w:rPr>
      <w:t>3</w:t>
    </w:r>
    <w:r w:rsidR="006E6172"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A249CD" w14:textId="77777777" w:rsidR="002C08D7" w:rsidRPr="00C716E5" w:rsidRDefault="002C08D7" w:rsidP="00C716E5">
    <w:pPr>
      <w:pStyle w:val="Footer"/>
      <w:rPr>
        <w:sz w:val="15"/>
        <w:szCs w:val="15"/>
      </w:rPr>
    </w:pPr>
  </w:p>
  <w:p w14:paraId="23F60DF3" w14:textId="77777777" w:rsidR="002C08D7" w:rsidRDefault="002C08D7" w:rsidP="00C716E5">
    <w:pPr>
      <w:pStyle w:val="Footerportrait"/>
    </w:pPr>
  </w:p>
  <w:p w14:paraId="3181D9E7" w14:textId="77777777" w:rsidR="002C08D7" w:rsidRPr="00C907DF" w:rsidRDefault="00D133A4" w:rsidP="00C716E5">
    <w:pPr>
      <w:pStyle w:val="Footerportrait"/>
      <w:rPr>
        <w:rStyle w:val="PageNumber"/>
        <w:szCs w:val="15"/>
      </w:rPr>
    </w:pPr>
    <w:r>
      <w:fldChar w:fldCharType="begin"/>
    </w:r>
    <w:r>
      <w:instrText xml:space="preserve"> STYLEREF "Document type" \* MERGEFORMAT </w:instrText>
    </w:r>
    <w:r>
      <w:fldChar w:fldCharType="separate"/>
    </w:r>
    <w:r w:rsidR="00F55952">
      <w:t>IALA Guideline</w:t>
    </w:r>
    <w:r>
      <w:fldChar w:fldCharType="end"/>
    </w:r>
    <w:r w:rsidR="002C08D7" w:rsidRPr="00C907DF">
      <w:t xml:space="preserve"> </w:t>
    </w:r>
    <w:r>
      <w:fldChar w:fldCharType="begin"/>
    </w:r>
    <w:r>
      <w:instrText xml:space="preserve"> STYLEREF "Document number" \* MERGEFORMAT </w:instrText>
    </w:r>
    <w:r>
      <w:fldChar w:fldCharType="separate"/>
    </w:r>
    <w:r w:rsidR="00F55952">
      <w:t>1006</w:t>
    </w:r>
    <w:r>
      <w:fldChar w:fldCharType="end"/>
    </w:r>
    <w:r w:rsidR="002C08D7" w:rsidRPr="00C907DF">
      <w:t xml:space="preserve"> –</w:t>
    </w:r>
    <w:r w:rsidR="002C08D7">
      <w:t xml:space="preserve"> </w:t>
    </w:r>
    <w:r>
      <w:fldChar w:fldCharType="begin"/>
    </w:r>
    <w:r>
      <w:instrText xml:space="preserve"> STYLEREF "Document name" \* MERGEFORMAT </w:instrText>
    </w:r>
    <w:r>
      <w:fldChar w:fldCharType="separate"/>
    </w:r>
    <w:r w:rsidR="00F55952">
      <w:t>On plastic buoys</w:t>
    </w:r>
    <w:r>
      <w:fldChar w:fldCharType="end"/>
    </w:r>
  </w:p>
  <w:p w14:paraId="5D91365A" w14:textId="77777777" w:rsidR="002C08D7" w:rsidRPr="00C907DF" w:rsidRDefault="00D133A4" w:rsidP="00C716E5">
    <w:pPr>
      <w:pStyle w:val="Footerportrait"/>
    </w:pPr>
    <w:r>
      <w:fldChar w:fldCharType="begin"/>
    </w:r>
    <w:r>
      <w:instrText xml:space="preserve"> STYLEREF "Edition number" \* MERGEFORMAT </w:instrText>
    </w:r>
    <w:r>
      <w:fldChar w:fldCharType="separate"/>
    </w:r>
    <w:r w:rsidR="00F55952">
      <w:t>Edition 3.2</w:t>
    </w:r>
    <w:r>
      <w:fldChar w:fldCharType="end"/>
    </w:r>
    <w:r w:rsidR="002C08D7">
      <w:t xml:space="preserve">  </w:t>
    </w:r>
    <w:r>
      <w:fldChar w:fldCharType="begin"/>
    </w:r>
    <w:r>
      <w:instrText xml:space="preserve"> STYLEREF "Document date</w:instrText>
    </w:r>
    <w:r>
      <w:instrText xml:space="preserve">" \* MERGEFORMAT </w:instrText>
    </w:r>
    <w:r>
      <w:fldChar w:fldCharType="separate"/>
    </w:r>
    <w:r w:rsidR="00F55952">
      <w:t>Document 04/2017</w:t>
    </w:r>
    <w:r>
      <w:fldChar w:fldCharType="end"/>
    </w:r>
    <w:r w:rsidR="002C08D7" w:rsidRPr="00C907DF">
      <w:tab/>
    </w:r>
    <w:r w:rsidR="002C08D7">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F55952">
      <w:rPr>
        <w:rStyle w:val="PageNumber"/>
        <w:szCs w:val="15"/>
      </w:rPr>
      <w:t>20</w:t>
    </w:r>
    <w:r w:rsidR="006E6172"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76715" w14:textId="77777777" w:rsidR="002C08D7" w:rsidRDefault="002C08D7" w:rsidP="00C716E5">
    <w:pPr>
      <w:pStyle w:val="Footer"/>
    </w:pPr>
  </w:p>
  <w:p w14:paraId="507A5616" w14:textId="77777777" w:rsidR="002C08D7" w:rsidRDefault="002C08D7" w:rsidP="00C716E5">
    <w:pPr>
      <w:pStyle w:val="Footerportrait"/>
    </w:pPr>
  </w:p>
  <w:p w14:paraId="00457272" w14:textId="77777777" w:rsidR="002C08D7" w:rsidRPr="00C907DF" w:rsidRDefault="00D133A4" w:rsidP="00C716E5">
    <w:pPr>
      <w:pStyle w:val="Footerportrait"/>
      <w:rPr>
        <w:rStyle w:val="PageNumber"/>
        <w:szCs w:val="15"/>
      </w:rPr>
    </w:pPr>
    <w:r>
      <w:fldChar w:fldCharType="begin"/>
    </w:r>
    <w:r>
      <w:instrText xml:space="preserve"> STYLEREF "Document type" \* MERGEFORMAT </w:instrText>
    </w:r>
    <w:r>
      <w:fldChar w:fldCharType="separate"/>
    </w:r>
    <w:r w:rsidR="00F55952">
      <w:t>IALA Guideline</w:t>
    </w:r>
    <w:r>
      <w:fldChar w:fldCharType="end"/>
    </w:r>
    <w:r w:rsidR="002C08D7" w:rsidRPr="00C907DF">
      <w:t xml:space="preserve"> </w:t>
    </w:r>
    <w:r>
      <w:fldChar w:fldCharType="begin"/>
    </w:r>
    <w:r>
      <w:instrText xml:space="preserve"> STYLEREF "Document number" \* MERGEFORMAT </w:instrText>
    </w:r>
    <w:r>
      <w:fldChar w:fldCharType="separate"/>
    </w:r>
    <w:r w:rsidR="00F55952">
      <w:t>1006</w:t>
    </w:r>
    <w:r>
      <w:fldChar w:fldCharType="end"/>
    </w:r>
    <w:r w:rsidR="002C08D7" w:rsidRPr="00C907DF">
      <w:t xml:space="preserve"> –</w:t>
    </w:r>
    <w:r w:rsidR="002C08D7">
      <w:t xml:space="preserve"> </w:t>
    </w:r>
    <w:r>
      <w:fldChar w:fldCharType="begin"/>
    </w:r>
    <w:r>
      <w:instrText xml:space="preserve"> STYLEREF "Document name" \* MERGEFORMAT </w:instrText>
    </w:r>
    <w:r>
      <w:fldChar w:fldCharType="separate"/>
    </w:r>
    <w:r w:rsidR="00F55952">
      <w:t>On plastic buoys</w:t>
    </w:r>
    <w:r>
      <w:fldChar w:fldCharType="end"/>
    </w:r>
  </w:p>
  <w:p w14:paraId="03443AD6" w14:textId="77777777" w:rsidR="002C08D7" w:rsidRPr="00525922" w:rsidRDefault="00D133A4" w:rsidP="00C716E5">
    <w:pPr>
      <w:pStyle w:val="Footerportrait"/>
    </w:pPr>
    <w:r>
      <w:fldChar w:fldCharType="begin"/>
    </w:r>
    <w:r>
      <w:instrText xml:space="preserve"> STYLEREF "Edition number" \* MERGEFORMAT </w:instrText>
    </w:r>
    <w:r>
      <w:fldChar w:fldCharType="separate"/>
    </w:r>
    <w:r w:rsidR="00F55952">
      <w:t>Edition 3.2</w:t>
    </w:r>
    <w:r>
      <w:fldChar w:fldCharType="end"/>
    </w:r>
    <w:r w:rsidR="002C08D7" w:rsidRPr="00C907DF">
      <w:tab/>
    </w:r>
    <w:r w:rsidR="002C08D7">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F55952">
      <w:rPr>
        <w:rStyle w:val="PageNumber"/>
        <w:szCs w:val="15"/>
      </w:rPr>
      <w:t>3</w:t>
    </w:r>
    <w:r w:rsidR="006E6172"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610E4" w14:textId="77777777" w:rsidR="002C08D7" w:rsidRDefault="002C08D7" w:rsidP="00C716E5">
    <w:pPr>
      <w:pStyle w:val="Footer"/>
    </w:pPr>
  </w:p>
  <w:p w14:paraId="5042CD53" w14:textId="77777777" w:rsidR="002C08D7" w:rsidRDefault="002C08D7" w:rsidP="00C716E5">
    <w:pPr>
      <w:pStyle w:val="Footerlandscape"/>
    </w:pPr>
  </w:p>
  <w:p w14:paraId="2DCBC278" w14:textId="77777777" w:rsidR="002C08D7" w:rsidRPr="00C907DF" w:rsidRDefault="00D133A4" w:rsidP="00C716E5">
    <w:pPr>
      <w:pStyle w:val="Footerlandscape"/>
    </w:pPr>
    <w:r>
      <w:fldChar w:fldCharType="begin"/>
    </w:r>
    <w:r>
      <w:instrText xml:space="preserve"> STYLEREF "Document type" \* MERGEFORMAT </w:instrText>
    </w:r>
    <w:r>
      <w:fldChar w:fldCharType="separate"/>
    </w:r>
    <w:r w:rsidR="00F55952">
      <w:rPr>
        <w:noProof/>
      </w:rPr>
      <w:t>IALA Guideline</w:t>
    </w:r>
    <w:r>
      <w:rPr>
        <w:noProof/>
      </w:rPr>
      <w:fldChar w:fldCharType="end"/>
    </w:r>
    <w:r w:rsidR="002C08D7" w:rsidRPr="00C907DF">
      <w:t xml:space="preserve"> </w:t>
    </w:r>
    <w:r>
      <w:fldChar w:fldCharType="begin"/>
    </w:r>
    <w:r>
      <w:instrText xml:space="preserve"> STYLEREF "Document number" \* MERGEFORMAT </w:instrText>
    </w:r>
    <w:r>
      <w:fldChar w:fldCharType="separate"/>
    </w:r>
    <w:r w:rsidR="00F55952">
      <w:rPr>
        <w:noProof/>
      </w:rPr>
      <w:t>1006</w:t>
    </w:r>
    <w:r>
      <w:rPr>
        <w:noProof/>
      </w:rPr>
      <w:fldChar w:fldCharType="end"/>
    </w:r>
    <w:r w:rsidR="002C08D7" w:rsidRPr="00C907DF">
      <w:t xml:space="preserve"> –</w:t>
    </w:r>
    <w:r w:rsidR="002C08D7">
      <w:t xml:space="preserve"> </w:t>
    </w:r>
    <w:r>
      <w:fldChar w:fldCharType="begin"/>
    </w:r>
    <w:r>
      <w:instrText xml:space="preserve"> STYLEREF "Document name" \* MERGEFORMAT </w:instrText>
    </w:r>
    <w:r>
      <w:fldChar w:fldCharType="separate"/>
    </w:r>
    <w:r w:rsidR="00F55952">
      <w:rPr>
        <w:noProof/>
      </w:rPr>
      <w:t>On plastic buoys</w:t>
    </w:r>
    <w:r>
      <w:rPr>
        <w:noProof/>
      </w:rPr>
      <w:fldChar w:fldCharType="end"/>
    </w:r>
    <w:r w:rsidR="002C08D7">
      <w:tab/>
    </w:r>
  </w:p>
  <w:p w14:paraId="7CF03CD9" w14:textId="77777777" w:rsidR="002C08D7" w:rsidRPr="00C907DF" w:rsidRDefault="00D133A4" w:rsidP="00C716E5">
    <w:pPr>
      <w:pStyle w:val="Footerlandscape"/>
    </w:pPr>
    <w:r>
      <w:fldChar w:fldCharType="begin"/>
    </w:r>
    <w:r>
      <w:instrText xml:space="preserve"> STYLEREF "Edition number" \* MERGEFORMAT </w:instrText>
    </w:r>
    <w:r>
      <w:fldChar w:fldCharType="separate"/>
    </w:r>
    <w:r w:rsidR="00F55952">
      <w:rPr>
        <w:noProof/>
      </w:rPr>
      <w:t>Edition 3.2</w:t>
    </w:r>
    <w:r>
      <w:rPr>
        <w:noProof/>
      </w:rPr>
      <w:fldChar w:fldCharType="end"/>
    </w:r>
    <w:r w:rsidR="002C08D7">
      <w:t xml:space="preserve">  </w:t>
    </w:r>
    <w:r>
      <w:fldChar w:fldCharType="begin"/>
    </w:r>
    <w:r>
      <w:instrText xml:space="preserve"> STYLEREF "Document date" \* MERGEFORMAT </w:instrText>
    </w:r>
    <w:r>
      <w:fldChar w:fldCharType="separate"/>
    </w:r>
    <w:r w:rsidR="00F55952">
      <w:rPr>
        <w:noProof/>
      </w:rPr>
      <w:t>Document 04/2017</w:t>
    </w:r>
    <w:r>
      <w:rPr>
        <w:noProof/>
      </w:rPr>
      <w:fldChar w:fldCharType="end"/>
    </w:r>
    <w:r w:rsidR="002C08D7">
      <w:tab/>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F55952">
      <w:rPr>
        <w:rStyle w:val="PageNumber"/>
        <w:noProof/>
        <w:szCs w:val="15"/>
      </w:rPr>
      <w:t>25</w:t>
    </w:r>
    <w:r w:rsidR="006E6172"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9701BD" w14:textId="77777777" w:rsidR="002C08D7" w:rsidRDefault="002C08D7" w:rsidP="00C716E5">
    <w:pPr>
      <w:pStyle w:val="Footer"/>
    </w:pPr>
  </w:p>
  <w:p w14:paraId="122A9232" w14:textId="77777777" w:rsidR="002C08D7" w:rsidRDefault="002C08D7" w:rsidP="00C716E5">
    <w:pPr>
      <w:pStyle w:val="Footerportrait"/>
    </w:pPr>
  </w:p>
  <w:p w14:paraId="0637362D" w14:textId="77777777" w:rsidR="002C08D7" w:rsidRPr="00C907DF" w:rsidRDefault="00D133A4" w:rsidP="00C716E5">
    <w:pPr>
      <w:pStyle w:val="Footerportrait"/>
    </w:pPr>
    <w:r>
      <w:fldChar w:fldCharType="begin"/>
    </w:r>
    <w:r>
      <w:instrText xml:space="preserve"> STYLEREF "Document type" \* MERGEFORMAT </w:instrText>
    </w:r>
    <w:r>
      <w:fldChar w:fldCharType="separate"/>
    </w:r>
    <w:r w:rsidR="00F55952">
      <w:t>IALA Guideline</w:t>
    </w:r>
    <w:r>
      <w:fldChar w:fldCharType="end"/>
    </w:r>
    <w:r w:rsidR="002C08D7" w:rsidRPr="00C907DF">
      <w:t xml:space="preserve"> </w:t>
    </w:r>
    <w:r>
      <w:fldChar w:fldCharType="begin"/>
    </w:r>
    <w:r>
      <w:instrText xml:space="preserve"> STYLEREF "Document number" \* MERGEFORMAT </w:instrText>
    </w:r>
    <w:r>
      <w:fldChar w:fldCharType="separate"/>
    </w:r>
    <w:r w:rsidR="00F55952">
      <w:t>1006</w:t>
    </w:r>
    <w:r>
      <w:fldChar w:fldCharType="end"/>
    </w:r>
    <w:r w:rsidR="002C08D7" w:rsidRPr="00C907DF">
      <w:t xml:space="preserve"> –</w:t>
    </w:r>
    <w:r w:rsidR="002C08D7">
      <w:t xml:space="preserve"> </w:t>
    </w:r>
    <w:r>
      <w:fldChar w:fldCharType="begin"/>
    </w:r>
    <w:r>
      <w:instrText xml:space="preserve"> STYLEREF "Document name" \* MERGEFORMAT </w:instrText>
    </w:r>
    <w:r>
      <w:fldChar w:fldCharType="separate"/>
    </w:r>
    <w:r w:rsidR="00F55952">
      <w:t>On plastic buoys</w:t>
    </w:r>
    <w:r>
      <w:fldChar w:fldCharType="end"/>
    </w:r>
    <w:r w:rsidR="002C08D7">
      <w:tab/>
    </w:r>
  </w:p>
  <w:p w14:paraId="0F25FDB2" w14:textId="77777777" w:rsidR="002C08D7" w:rsidRPr="00C907DF" w:rsidRDefault="00D133A4" w:rsidP="00C716E5">
    <w:pPr>
      <w:pStyle w:val="Footerportrait"/>
    </w:pPr>
    <w:r>
      <w:fldChar w:fldCharType="begin"/>
    </w:r>
    <w:r>
      <w:instrText xml:space="preserve"> STYLEREF "Edition number" \* MERGEFORMAT </w:instrText>
    </w:r>
    <w:r>
      <w:fldChar w:fldCharType="separate"/>
    </w:r>
    <w:r w:rsidR="00F55952">
      <w:t>Edition 3.2</w:t>
    </w:r>
    <w:r>
      <w:fldChar w:fldCharType="end"/>
    </w:r>
    <w:r w:rsidR="002C08D7">
      <w:t xml:space="preserve">  </w:t>
    </w:r>
    <w:r>
      <w:fldChar w:fldCharType="begin"/>
    </w:r>
    <w:r>
      <w:instrText xml:space="preserve"> STYLEREF "Document date" \* MERGEFORMAT </w:instrText>
    </w:r>
    <w:r>
      <w:fldChar w:fldCharType="separate"/>
    </w:r>
    <w:r w:rsidR="00F55952">
      <w:t>Document 04/2017</w:t>
    </w:r>
    <w:r>
      <w:fldChar w:fldCharType="end"/>
    </w:r>
    <w:r w:rsidR="002C08D7">
      <w:tab/>
    </w:r>
    <w:r w:rsidR="002C08D7">
      <w:rPr>
        <w:rStyle w:val="PageNumber"/>
        <w:szCs w:val="15"/>
      </w:rPr>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F55952">
      <w:rPr>
        <w:rStyle w:val="PageNumber"/>
        <w:szCs w:val="15"/>
      </w:rPr>
      <w:t>28</w:t>
    </w:r>
    <w:r w:rsidR="006E6172"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702BA4" w14:textId="77777777" w:rsidR="00D133A4" w:rsidRDefault="00D133A4" w:rsidP="003274DB">
      <w:r>
        <w:separator/>
      </w:r>
    </w:p>
    <w:p w14:paraId="61471256" w14:textId="77777777" w:rsidR="00D133A4" w:rsidRDefault="00D133A4"/>
  </w:footnote>
  <w:footnote w:type="continuationSeparator" w:id="0">
    <w:p w14:paraId="0D57F940" w14:textId="77777777" w:rsidR="00D133A4" w:rsidRDefault="00D133A4" w:rsidP="003274DB">
      <w:r>
        <w:continuationSeparator/>
      </w:r>
    </w:p>
    <w:p w14:paraId="0301D1B6" w14:textId="77777777" w:rsidR="00D133A4" w:rsidRDefault="00D133A4"/>
  </w:footnote>
  <w:footnote w:id="1">
    <w:p w14:paraId="57A5B727" w14:textId="77777777" w:rsidR="002C08D7" w:rsidRDefault="002C08D7">
      <w:pPr>
        <w:pStyle w:val="FootnoteText"/>
      </w:pPr>
      <w:r>
        <w:rPr>
          <w:rStyle w:val="FootnoteReference"/>
        </w:rPr>
        <w:footnoteRef/>
      </w:r>
      <w:r>
        <w:t xml:space="preserve"> </w:t>
      </w:r>
    </w:p>
  </w:footnote>
  <w:footnote w:id="2">
    <w:p w14:paraId="0B704729" w14:textId="77777777" w:rsidR="002C08D7" w:rsidRDefault="002C08D7">
      <w:pPr>
        <w:pStyle w:val="FootnoteText"/>
      </w:pPr>
      <w:r>
        <w:rPr>
          <w:rStyle w:val="FootnoteReference"/>
        </w:rPr>
        <w:footnoteRef/>
      </w:r>
      <w:r>
        <w:tab/>
        <w:t>Example of footnote text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8502A0" w14:textId="77777777" w:rsidR="002C08D7" w:rsidRPr="00ED2A8D" w:rsidRDefault="002C08D7" w:rsidP="00F55952">
    <w:pPr>
      <w:pStyle w:val="Header"/>
      <w:jc w:val="right"/>
    </w:pPr>
    <w:r w:rsidRPr="00442889">
      <w:rPr>
        <w:noProof/>
        <w:lang w:val="en-IE" w:eastAsia="en-IE"/>
      </w:rPr>
      <w:drawing>
        <wp:anchor distT="0" distB="0" distL="114300" distR="114300" simplePos="0" relativeHeight="251659264" behindDoc="1" locked="0" layoutInCell="1" allowOverlap="1" wp14:anchorId="2F0D91A7" wp14:editId="369987A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F55952">
      <w:t>ENG5-11.2.9</w:t>
    </w:r>
  </w:p>
  <w:p w14:paraId="56C27071" w14:textId="77777777" w:rsidR="002C08D7" w:rsidRPr="00ED2A8D" w:rsidRDefault="002C08D7" w:rsidP="008747E0">
    <w:pPr>
      <w:pStyle w:val="Header"/>
    </w:pPr>
  </w:p>
  <w:p w14:paraId="7C60815A" w14:textId="77777777" w:rsidR="002C08D7" w:rsidRDefault="002C08D7" w:rsidP="008747E0">
    <w:pPr>
      <w:pStyle w:val="Header"/>
    </w:pPr>
  </w:p>
  <w:p w14:paraId="1D4F65E3" w14:textId="77777777" w:rsidR="002C08D7" w:rsidRDefault="002C08D7" w:rsidP="008747E0">
    <w:pPr>
      <w:pStyle w:val="Header"/>
    </w:pPr>
  </w:p>
  <w:p w14:paraId="0A04899D" w14:textId="77777777" w:rsidR="002C08D7" w:rsidRDefault="002C08D7" w:rsidP="008747E0">
    <w:pPr>
      <w:pStyle w:val="Header"/>
    </w:pPr>
  </w:p>
  <w:p w14:paraId="6B1FFED6" w14:textId="77777777" w:rsidR="002C08D7" w:rsidRDefault="002C08D7" w:rsidP="008747E0">
    <w:pPr>
      <w:pStyle w:val="Header"/>
    </w:pPr>
  </w:p>
  <w:p w14:paraId="4580376D" w14:textId="77777777" w:rsidR="002C08D7" w:rsidRDefault="002C08D7" w:rsidP="008747E0">
    <w:pPr>
      <w:pStyle w:val="Header"/>
    </w:pPr>
    <w:r>
      <w:rPr>
        <w:noProof/>
        <w:lang w:val="en-IE" w:eastAsia="en-IE"/>
      </w:rPr>
      <w:drawing>
        <wp:anchor distT="0" distB="0" distL="114300" distR="114300" simplePos="0" relativeHeight="251657216" behindDoc="1" locked="0" layoutInCell="1" allowOverlap="1" wp14:anchorId="3AF666FD" wp14:editId="19D9D6C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2DB28C9" w14:textId="77777777" w:rsidR="002C08D7" w:rsidRPr="00ED2A8D" w:rsidRDefault="002C08D7" w:rsidP="008747E0">
    <w:pPr>
      <w:pStyle w:val="Header"/>
    </w:pPr>
  </w:p>
  <w:p w14:paraId="0CB89F35" w14:textId="77777777" w:rsidR="002C08D7" w:rsidRPr="00ED2A8D" w:rsidRDefault="002C08D7"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37753" w14:textId="77777777" w:rsidR="002C08D7" w:rsidRDefault="002C08D7">
    <w:pPr>
      <w:pStyle w:val="Header"/>
    </w:pPr>
    <w:r>
      <w:rPr>
        <w:noProof/>
        <w:lang w:val="en-IE" w:eastAsia="en-IE"/>
      </w:rPr>
      <w:drawing>
        <wp:anchor distT="0" distB="0" distL="114300" distR="114300" simplePos="0" relativeHeight="251688960" behindDoc="1" locked="0" layoutInCell="1" allowOverlap="1" wp14:anchorId="32A52A2C" wp14:editId="054FA67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E15A12B" w14:textId="77777777" w:rsidR="002C08D7" w:rsidRDefault="002C08D7">
    <w:pPr>
      <w:pStyle w:val="Header"/>
    </w:pPr>
  </w:p>
  <w:p w14:paraId="3ED4A565" w14:textId="77777777" w:rsidR="002C08D7" w:rsidRDefault="002C08D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583AF" w14:textId="77777777" w:rsidR="002C08D7" w:rsidRPr="00ED2A8D" w:rsidRDefault="002C08D7" w:rsidP="008747E0">
    <w:pPr>
      <w:pStyle w:val="Header"/>
    </w:pPr>
    <w:r>
      <w:rPr>
        <w:noProof/>
        <w:lang w:val="en-IE" w:eastAsia="en-IE"/>
      </w:rPr>
      <w:drawing>
        <wp:anchor distT="0" distB="0" distL="114300" distR="114300" simplePos="0" relativeHeight="251658752" behindDoc="1" locked="0" layoutInCell="1" allowOverlap="1" wp14:anchorId="75A2E400" wp14:editId="0511D2A2">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A39C072" w14:textId="77777777" w:rsidR="002C08D7" w:rsidRPr="00ED2A8D" w:rsidRDefault="002C08D7" w:rsidP="008747E0">
    <w:pPr>
      <w:pStyle w:val="Header"/>
    </w:pPr>
  </w:p>
  <w:p w14:paraId="34989029" w14:textId="77777777" w:rsidR="002C08D7" w:rsidRDefault="002C08D7" w:rsidP="008747E0">
    <w:pPr>
      <w:pStyle w:val="Header"/>
    </w:pPr>
  </w:p>
  <w:p w14:paraId="5BDF37F4" w14:textId="77777777" w:rsidR="002C08D7" w:rsidRDefault="002C08D7" w:rsidP="008747E0">
    <w:pPr>
      <w:pStyle w:val="Header"/>
    </w:pPr>
  </w:p>
  <w:p w14:paraId="1D727B49" w14:textId="77777777" w:rsidR="002C08D7" w:rsidRDefault="002C08D7" w:rsidP="008747E0">
    <w:pPr>
      <w:pStyle w:val="Header"/>
    </w:pPr>
  </w:p>
  <w:p w14:paraId="4BF06BB9" w14:textId="77777777" w:rsidR="002C08D7" w:rsidRPr="00441393" w:rsidRDefault="002C08D7" w:rsidP="00441393">
    <w:pPr>
      <w:pStyle w:val="Contents"/>
    </w:pPr>
    <w:r>
      <w:t>DOCUMENT REVISION</w:t>
    </w:r>
  </w:p>
  <w:p w14:paraId="616167A1" w14:textId="77777777" w:rsidR="002C08D7" w:rsidRPr="00ED2A8D" w:rsidRDefault="002C08D7" w:rsidP="008747E0">
    <w:pPr>
      <w:pStyle w:val="Header"/>
    </w:pPr>
  </w:p>
  <w:p w14:paraId="70D17A01" w14:textId="77777777" w:rsidR="002C08D7" w:rsidRPr="00AC33A2" w:rsidRDefault="002C08D7"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155DE3" w14:textId="77777777" w:rsidR="002C08D7" w:rsidRPr="00ED2A8D" w:rsidRDefault="002C08D7" w:rsidP="008747E0">
    <w:pPr>
      <w:pStyle w:val="Header"/>
    </w:pPr>
    <w:r>
      <w:rPr>
        <w:noProof/>
        <w:lang w:val="en-IE" w:eastAsia="en-IE"/>
      </w:rPr>
      <w:drawing>
        <wp:anchor distT="0" distB="0" distL="114300" distR="114300" simplePos="0" relativeHeight="251674624" behindDoc="1" locked="0" layoutInCell="1" allowOverlap="1" wp14:anchorId="17CA436E" wp14:editId="45899DB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FBF9EC3" w14:textId="77777777" w:rsidR="002C08D7" w:rsidRPr="00ED2A8D" w:rsidRDefault="002C08D7" w:rsidP="008747E0">
    <w:pPr>
      <w:pStyle w:val="Header"/>
    </w:pPr>
  </w:p>
  <w:p w14:paraId="653A7BC0" w14:textId="77777777" w:rsidR="002C08D7" w:rsidRDefault="002C08D7" w:rsidP="008747E0">
    <w:pPr>
      <w:pStyle w:val="Header"/>
    </w:pPr>
  </w:p>
  <w:p w14:paraId="0FAA5795" w14:textId="77777777" w:rsidR="002C08D7" w:rsidRDefault="002C08D7" w:rsidP="008747E0">
    <w:pPr>
      <w:pStyle w:val="Header"/>
    </w:pPr>
  </w:p>
  <w:p w14:paraId="14EEB903" w14:textId="77777777" w:rsidR="002C08D7" w:rsidRDefault="002C08D7" w:rsidP="008747E0">
    <w:pPr>
      <w:pStyle w:val="Header"/>
    </w:pPr>
  </w:p>
  <w:p w14:paraId="253C5F50" w14:textId="77777777" w:rsidR="002C08D7" w:rsidRPr="00441393" w:rsidRDefault="002C08D7" w:rsidP="00441393">
    <w:pPr>
      <w:pStyle w:val="Contents"/>
    </w:pPr>
    <w:r>
      <w:t>CONTENTS</w:t>
    </w:r>
  </w:p>
  <w:p w14:paraId="182154E2" w14:textId="77777777" w:rsidR="002C08D7" w:rsidRDefault="002C08D7" w:rsidP="0078486B">
    <w:pPr>
      <w:pStyle w:val="Header"/>
      <w:spacing w:line="140" w:lineRule="exact"/>
    </w:pPr>
  </w:p>
  <w:p w14:paraId="51C22D41" w14:textId="77777777" w:rsidR="002C08D7" w:rsidRPr="00AC33A2" w:rsidRDefault="002C08D7"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7C7786" w14:textId="77777777" w:rsidR="002C08D7" w:rsidRPr="00ED2A8D" w:rsidRDefault="002C08D7" w:rsidP="00C716E5">
    <w:pPr>
      <w:pStyle w:val="Header"/>
    </w:pPr>
    <w:r>
      <w:rPr>
        <w:noProof/>
        <w:lang w:val="en-IE" w:eastAsia="en-IE"/>
      </w:rPr>
      <w:drawing>
        <wp:anchor distT="0" distB="0" distL="114300" distR="114300" simplePos="0" relativeHeight="251697152" behindDoc="1" locked="0" layoutInCell="1" allowOverlap="1" wp14:anchorId="4B754023" wp14:editId="6C2A6EC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B024790" w14:textId="77777777" w:rsidR="002C08D7" w:rsidRPr="00ED2A8D" w:rsidRDefault="002C08D7" w:rsidP="00C716E5">
    <w:pPr>
      <w:pStyle w:val="Header"/>
    </w:pPr>
  </w:p>
  <w:p w14:paraId="01805122" w14:textId="77777777" w:rsidR="002C08D7" w:rsidRDefault="002C08D7" w:rsidP="00C716E5">
    <w:pPr>
      <w:pStyle w:val="Header"/>
    </w:pPr>
  </w:p>
  <w:p w14:paraId="32B53575" w14:textId="77777777" w:rsidR="002C08D7" w:rsidRDefault="002C08D7" w:rsidP="00C716E5">
    <w:pPr>
      <w:pStyle w:val="Header"/>
    </w:pPr>
  </w:p>
  <w:p w14:paraId="6CD09482" w14:textId="77777777" w:rsidR="002C08D7" w:rsidRDefault="002C08D7" w:rsidP="00C716E5">
    <w:pPr>
      <w:pStyle w:val="Header"/>
    </w:pPr>
  </w:p>
  <w:p w14:paraId="18DE1DC0" w14:textId="77777777" w:rsidR="002C08D7" w:rsidRPr="00441393" w:rsidRDefault="002C08D7" w:rsidP="00C716E5">
    <w:pPr>
      <w:pStyle w:val="Contents"/>
    </w:pPr>
    <w:r>
      <w:t>CONTENTS</w:t>
    </w:r>
  </w:p>
  <w:p w14:paraId="1C281ACE" w14:textId="77777777" w:rsidR="002C08D7" w:rsidRPr="00ED2A8D" w:rsidRDefault="002C08D7" w:rsidP="00C716E5">
    <w:pPr>
      <w:pStyle w:val="Header"/>
    </w:pPr>
  </w:p>
  <w:p w14:paraId="49991253" w14:textId="77777777" w:rsidR="002C08D7" w:rsidRPr="00AC33A2" w:rsidRDefault="002C08D7" w:rsidP="00C716E5">
    <w:pPr>
      <w:pStyle w:val="Header"/>
      <w:spacing w:line="140" w:lineRule="exact"/>
    </w:pPr>
  </w:p>
  <w:p w14:paraId="1060CA8E" w14:textId="77777777" w:rsidR="002C08D7" w:rsidRDefault="002C08D7">
    <w:pPr>
      <w:pStyle w:val="Header"/>
    </w:pPr>
    <w:r>
      <w:rPr>
        <w:noProof/>
        <w:lang w:val="en-IE" w:eastAsia="en-IE"/>
      </w:rPr>
      <w:drawing>
        <wp:anchor distT="0" distB="0" distL="114300" distR="114300" simplePos="0" relativeHeight="251695104" behindDoc="1" locked="0" layoutInCell="1" allowOverlap="1" wp14:anchorId="32E9CAD9" wp14:editId="4E17C3F8">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6BCAC" w14:textId="77777777" w:rsidR="002C08D7" w:rsidRDefault="002C08D7" w:rsidP="00C716E5">
    <w:pPr>
      <w:pStyle w:val="Header"/>
    </w:pPr>
    <w:r>
      <w:rPr>
        <w:noProof/>
        <w:lang w:val="en-IE" w:eastAsia="en-IE"/>
      </w:rPr>
      <w:drawing>
        <wp:anchor distT="0" distB="0" distL="114300" distR="114300" simplePos="0" relativeHeight="251672576" behindDoc="1" locked="0" layoutInCell="1" allowOverlap="1" wp14:anchorId="00C5D278" wp14:editId="4028031C">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D9537" w14:textId="77777777" w:rsidR="002C08D7" w:rsidRDefault="002C08D7" w:rsidP="00C716E5">
    <w:pPr>
      <w:pStyle w:val="Header"/>
    </w:pPr>
    <w:r>
      <w:rPr>
        <w:noProof/>
        <w:lang w:val="en-IE" w:eastAsia="en-IE"/>
      </w:rPr>
      <w:drawing>
        <wp:anchor distT="0" distB="0" distL="114300" distR="114300" simplePos="0" relativeHeight="251676672" behindDoc="1" locked="0" layoutInCell="1" allowOverlap="1" wp14:anchorId="5A0C27E2" wp14:editId="1F62DED2">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C2494A" w14:textId="77777777" w:rsidR="002C08D7" w:rsidRPr="00667792" w:rsidRDefault="002C08D7" w:rsidP="00667792">
    <w:pPr>
      <w:pStyle w:val="Header"/>
    </w:pPr>
    <w:r>
      <w:rPr>
        <w:noProof/>
        <w:lang w:val="en-IE" w:eastAsia="en-IE"/>
      </w:rPr>
      <w:drawing>
        <wp:anchor distT="0" distB="0" distL="114300" distR="114300" simplePos="0" relativeHeight="251678720" behindDoc="1" locked="0" layoutInCell="1" allowOverlap="1" wp14:anchorId="2F0AF056" wp14:editId="51B2E91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BD86DCA"/>
    <w:lvl w:ilvl="0">
      <w:start w:val="1"/>
      <w:numFmt w:val="decimal"/>
      <w:lvlText w:val="%1."/>
      <w:lvlJc w:val="left"/>
      <w:pPr>
        <w:tabs>
          <w:tab w:val="num" w:pos="1800"/>
        </w:tabs>
        <w:ind w:left="1800" w:hanging="360"/>
      </w:pPr>
    </w:lvl>
  </w:abstractNum>
  <w:abstractNum w:abstractNumId="2">
    <w:nsid w:val="FFFFFF7D"/>
    <w:multiLevelType w:val="singleLevel"/>
    <w:tmpl w:val="5EEE51F8"/>
    <w:lvl w:ilvl="0">
      <w:start w:val="1"/>
      <w:numFmt w:val="decimal"/>
      <w:lvlText w:val="%1."/>
      <w:lvlJc w:val="left"/>
      <w:pPr>
        <w:tabs>
          <w:tab w:val="num" w:pos="1440"/>
        </w:tabs>
        <w:ind w:left="1440" w:hanging="360"/>
      </w:pPr>
    </w:lvl>
  </w:abstractNum>
  <w:abstractNum w:abstractNumId="3">
    <w:nsid w:val="FFFFFF7F"/>
    <w:multiLevelType w:val="singleLevel"/>
    <w:tmpl w:val="0F30F6A0"/>
    <w:lvl w:ilvl="0">
      <w:start w:val="1"/>
      <w:numFmt w:val="decimal"/>
      <w:lvlText w:val="%1."/>
      <w:lvlJc w:val="left"/>
      <w:pPr>
        <w:tabs>
          <w:tab w:val="num" w:pos="720"/>
        </w:tabs>
        <w:ind w:left="720" w:hanging="360"/>
      </w:pPr>
    </w:lvl>
  </w:abstractNum>
  <w:abstractNum w:abstractNumId="4">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AC0854FE">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1C86AE3E" w:tentative="1">
      <w:start w:val="1"/>
      <w:numFmt w:val="lowerLetter"/>
      <w:lvlText w:val="%2."/>
      <w:lvlJc w:val="left"/>
      <w:pPr>
        <w:ind w:left="1440" w:hanging="360"/>
      </w:pPr>
    </w:lvl>
    <w:lvl w:ilvl="2" w:tplc="05387558" w:tentative="1">
      <w:start w:val="1"/>
      <w:numFmt w:val="lowerRoman"/>
      <w:lvlText w:val="%3."/>
      <w:lvlJc w:val="right"/>
      <w:pPr>
        <w:ind w:left="2160" w:hanging="180"/>
      </w:pPr>
    </w:lvl>
    <w:lvl w:ilvl="3" w:tplc="3D8C9026" w:tentative="1">
      <w:start w:val="1"/>
      <w:numFmt w:val="decimal"/>
      <w:lvlText w:val="%4."/>
      <w:lvlJc w:val="left"/>
      <w:pPr>
        <w:ind w:left="2880" w:hanging="360"/>
      </w:pPr>
    </w:lvl>
    <w:lvl w:ilvl="4" w:tplc="A67EA8BC" w:tentative="1">
      <w:start w:val="1"/>
      <w:numFmt w:val="lowerLetter"/>
      <w:lvlText w:val="%5."/>
      <w:lvlJc w:val="left"/>
      <w:pPr>
        <w:ind w:left="3600" w:hanging="360"/>
      </w:pPr>
    </w:lvl>
    <w:lvl w:ilvl="5" w:tplc="DF02CC88" w:tentative="1">
      <w:start w:val="1"/>
      <w:numFmt w:val="lowerRoman"/>
      <w:lvlText w:val="%6."/>
      <w:lvlJc w:val="right"/>
      <w:pPr>
        <w:ind w:left="4320" w:hanging="180"/>
      </w:pPr>
    </w:lvl>
    <w:lvl w:ilvl="6" w:tplc="22127214" w:tentative="1">
      <w:start w:val="1"/>
      <w:numFmt w:val="decimal"/>
      <w:lvlText w:val="%7."/>
      <w:lvlJc w:val="left"/>
      <w:pPr>
        <w:ind w:left="5040" w:hanging="360"/>
      </w:pPr>
    </w:lvl>
    <w:lvl w:ilvl="7" w:tplc="C67C21D0" w:tentative="1">
      <w:start w:val="1"/>
      <w:numFmt w:val="lowerLetter"/>
      <w:lvlText w:val="%8."/>
      <w:lvlJc w:val="left"/>
      <w:pPr>
        <w:ind w:left="5760" w:hanging="360"/>
      </w:pPr>
    </w:lvl>
    <w:lvl w:ilvl="8" w:tplc="6DFE17AA"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A3A47D2A">
      <w:start w:val="1"/>
      <w:numFmt w:val="bullet"/>
      <w:pStyle w:val="Tableinsetlist"/>
      <w:lvlText w:val=""/>
      <w:lvlJc w:val="left"/>
      <w:pPr>
        <w:ind w:left="397" w:hanging="284"/>
      </w:pPr>
      <w:rPr>
        <w:rFonts w:ascii="Symbol" w:hAnsi="Symbol" w:hint="default"/>
      </w:rPr>
    </w:lvl>
    <w:lvl w:ilvl="1" w:tplc="463E2160" w:tentative="1">
      <w:start w:val="1"/>
      <w:numFmt w:val="bullet"/>
      <w:lvlText w:val="o"/>
      <w:lvlJc w:val="left"/>
      <w:pPr>
        <w:ind w:left="1440" w:hanging="360"/>
      </w:pPr>
      <w:rPr>
        <w:rFonts w:ascii="Courier New" w:hAnsi="Courier New" w:cs="Courier New" w:hint="default"/>
      </w:rPr>
    </w:lvl>
    <w:lvl w:ilvl="2" w:tplc="AC3E434E" w:tentative="1">
      <w:start w:val="1"/>
      <w:numFmt w:val="bullet"/>
      <w:lvlText w:val=""/>
      <w:lvlJc w:val="left"/>
      <w:pPr>
        <w:ind w:left="2160" w:hanging="360"/>
      </w:pPr>
      <w:rPr>
        <w:rFonts w:ascii="Wingdings" w:hAnsi="Wingdings" w:hint="default"/>
      </w:rPr>
    </w:lvl>
    <w:lvl w:ilvl="3" w:tplc="854294B2" w:tentative="1">
      <w:start w:val="1"/>
      <w:numFmt w:val="bullet"/>
      <w:lvlText w:val=""/>
      <w:lvlJc w:val="left"/>
      <w:pPr>
        <w:ind w:left="2880" w:hanging="360"/>
      </w:pPr>
      <w:rPr>
        <w:rFonts w:ascii="Symbol" w:hAnsi="Symbol" w:hint="default"/>
      </w:rPr>
    </w:lvl>
    <w:lvl w:ilvl="4" w:tplc="0E76104E" w:tentative="1">
      <w:start w:val="1"/>
      <w:numFmt w:val="bullet"/>
      <w:lvlText w:val="o"/>
      <w:lvlJc w:val="left"/>
      <w:pPr>
        <w:ind w:left="3600" w:hanging="360"/>
      </w:pPr>
      <w:rPr>
        <w:rFonts w:ascii="Courier New" w:hAnsi="Courier New" w:cs="Courier New" w:hint="default"/>
      </w:rPr>
    </w:lvl>
    <w:lvl w:ilvl="5" w:tplc="DC901178" w:tentative="1">
      <w:start w:val="1"/>
      <w:numFmt w:val="bullet"/>
      <w:lvlText w:val=""/>
      <w:lvlJc w:val="left"/>
      <w:pPr>
        <w:ind w:left="4320" w:hanging="360"/>
      </w:pPr>
      <w:rPr>
        <w:rFonts w:ascii="Wingdings" w:hAnsi="Wingdings" w:hint="default"/>
      </w:rPr>
    </w:lvl>
    <w:lvl w:ilvl="6" w:tplc="A822BED0" w:tentative="1">
      <w:start w:val="1"/>
      <w:numFmt w:val="bullet"/>
      <w:lvlText w:val=""/>
      <w:lvlJc w:val="left"/>
      <w:pPr>
        <w:ind w:left="5040" w:hanging="360"/>
      </w:pPr>
      <w:rPr>
        <w:rFonts w:ascii="Symbol" w:hAnsi="Symbol" w:hint="default"/>
      </w:rPr>
    </w:lvl>
    <w:lvl w:ilvl="7" w:tplc="AD6A30C6" w:tentative="1">
      <w:start w:val="1"/>
      <w:numFmt w:val="bullet"/>
      <w:lvlText w:val="o"/>
      <w:lvlJc w:val="left"/>
      <w:pPr>
        <w:ind w:left="5760" w:hanging="360"/>
      </w:pPr>
      <w:rPr>
        <w:rFonts w:ascii="Courier New" w:hAnsi="Courier New" w:cs="Courier New" w:hint="default"/>
      </w:rPr>
    </w:lvl>
    <w:lvl w:ilvl="8" w:tplc="65A60A7C"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FB418FF"/>
    <w:multiLevelType w:val="hybridMultilevel"/>
    <w:tmpl w:val="735C0A70"/>
    <w:lvl w:ilvl="0" w:tplc="AF805AEC">
      <w:numFmt w:val="bullet"/>
      <w:lvlText w:val="-"/>
      <w:lvlJc w:val="left"/>
      <w:pPr>
        <w:ind w:left="1353" w:hanging="360"/>
      </w:pPr>
      <w:rPr>
        <w:rFonts w:ascii="Arial" w:eastAsia="Times New Roman" w:hAnsi="Arial" w:cs="Arial" w:hint="default"/>
      </w:rPr>
    </w:lvl>
    <w:lvl w:ilvl="1" w:tplc="04070003">
      <w:start w:val="1"/>
      <w:numFmt w:val="bullet"/>
      <w:lvlText w:val="o"/>
      <w:lvlJc w:val="left"/>
      <w:pPr>
        <w:ind w:left="2073" w:hanging="360"/>
      </w:pPr>
      <w:rPr>
        <w:rFonts w:ascii="Courier New" w:hAnsi="Courier New" w:cs="Courier New" w:hint="default"/>
      </w:rPr>
    </w:lvl>
    <w:lvl w:ilvl="2" w:tplc="04070005">
      <w:start w:val="1"/>
      <w:numFmt w:val="bullet"/>
      <w:lvlText w:val=""/>
      <w:lvlJc w:val="left"/>
      <w:pPr>
        <w:ind w:left="2793" w:hanging="360"/>
      </w:pPr>
      <w:rPr>
        <w:rFonts w:ascii="Wingdings" w:hAnsi="Wingdings" w:hint="default"/>
      </w:rPr>
    </w:lvl>
    <w:lvl w:ilvl="3" w:tplc="04070001">
      <w:start w:val="1"/>
      <w:numFmt w:val="bullet"/>
      <w:lvlText w:val=""/>
      <w:lvlJc w:val="left"/>
      <w:pPr>
        <w:ind w:left="3513" w:hanging="360"/>
      </w:pPr>
      <w:rPr>
        <w:rFonts w:ascii="Symbol" w:hAnsi="Symbol" w:hint="default"/>
      </w:rPr>
    </w:lvl>
    <w:lvl w:ilvl="4" w:tplc="04070003">
      <w:start w:val="1"/>
      <w:numFmt w:val="bullet"/>
      <w:lvlText w:val="o"/>
      <w:lvlJc w:val="left"/>
      <w:pPr>
        <w:ind w:left="4233" w:hanging="360"/>
      </w:pPr>
      <w:rPr>
        <w:rFonts w:ascii="Courier New" w:hAnsi="Courier New" w:cs="Courier New" w:hint="default"/>
      </w:rPr>
    </w:lvl>
    <w:lvl w:ilvl="5" w:tplc="04070005">
      <w:start w:val="1"/>
      <w:numFmt w:val="bullet"/>
      <w:lvlText w:val=""/>
      <w:lvlJc w:val="left"/>
      <w:pPr>
        <w:ind w:left="4953" w:hanging="360"/>
      </w:pPr>
      <w:rPr>
        <w:rFonts w:ascii="Wingdings" w:hAnsi="Wingdings" w:hint="default"/>
      </w:rPr>
    </w:lvl>
    <w:lvl w:ilvl="6" w:tplc="04070001">
      <w:start w:val="1"/>
      <w:numFmt w:val="bullet"/>
      <w:lvlText w:val=""/>
      <w:lvlJc w:val="left"/>
      <w:pPr>
        <w:ind w:left="5673" w:hanging="360"/>
      </w:pPr>
      <w:rPr>
        <w:rFonts w:ascii="Symbol" w:hAnsi="Symbol" w:hint="default"/>
      </w:rPr>
    </w:lvl>
    <w:lvl w:ilvl="7" w:tplc="04070003">
      <w:start w:val="1"/>
      <w:numFmt w:val="bullet"/>
      <w:lvlText w:val="o"/>
      <w:lvlJc w:val="left"/>
      <w:pPr>
        <w:ind w:left="6393" w:hanging="360"/>
      </w:pPr>
      <w:rPr>
        <w:rFonts w:ascii="Courier New" w:hAnsi="Courier New" w:cs="Courier New" w:hint="default"/>
      </w:rPr>
    </w:lvl>
    <w:lvl w:ilvl="8" w:tplc="04070005" w:tentative="1">
      <w:start w:val="1"/>
      <w:numFmt w:val="bullet"/>
      <w:lvlText w:val=""/>
      <w:lvlJc w:val="left"/>
      <w:pPr>
        <w:ind w:left="7113" w:hanging="360"/>
      </w:pPr>
      <w:rPr>
        <w:rFonts w:ascii="Wingdings" w:hAnsi="Wingding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48D554E7"/>
    <w:multiLevelType w:val="hybridMultilevel"/>
    <w:tmpl w:val="83001F9E"/>
    <w:lvl w:ilvl="0" w:tplc="DEEEEB98">
      <w:start w:val="1"/>
      <w:numFmt w:val="bullet"/>
      <w:pStyle w:val="Bullet1"/>
      <w:lvlText w:val=""/>
      <w:lvlJc w:val="left"/>
      <w:pPr>
        <w:ind w:left="425" w:hanging="425"/>
      </w:pPr>
      <w:rPr>
        <w:rFonts w:ascii="Symbol" w:hAnsi="Symbol" w:hint="default"/>
        <w:color w:val="00558C"/>
      </w:rPr>
    </w:lvl>
    <w:lvl w:ilvl="1" w:tplc="D6FE66BA" w:tentative="1">
      <w:start w:val="1"/>
      <w:numFmt w:val="bullet"/>
      <w:lvlText w:val="o"/>
      <w:lvlJc w:val="left"/>
      <w:pPr>
        <w:ind w:left="1440" w:hanging="360"/>
      </w:pPr>
      <w:rPr>
        <w:rFonts w:ascii="Courier New" w:hAnsi="Courier New" w:cs="Courier New" w:hint="default"/>
      </w:rPr>
    </w:lvl>
    <w:lvl w:ilvl="2" w:tplc="891A1C1C" w:tentative="1">
      <w:start w:val="1"/>
      <w:numFmt w:val="bullet"/>
      <w:lvlText w:val=""/>
      <w:lvlJc w:val="left"/>
      <w:pPr>
        <w:ind w:left="2160" w:hanging="360"/>
      </w:pPr>
      <w:rPr>
        <w:rFonts w:ascii="Wingdings" w:hAnsi="Wingdings" w:hint="default"/>
      </w:rPr>
    </w:lvl>
    <w:lvl w:ilvl="3" w:tplc="A1C0E7CE" w:tentative="1">
      <w:start w:val="1"/>
      <w:numFmt w:val="bullet"/>
      <w:lvlText w:val=""/>
      <w:lvlJc w:val="left"/>
      <w:pPr>
        <w:ind w:left="2880" w:hanging="360"/>
      </w:pPr>
      <w:rPr>
        <w:rFonts w:ascii="Symbol" w:hAnsi="Symbol" w:hint="default"/>
      </w:rPr>
    </w:lvl>
    <w:lvl w:ilvl="4" w:tplc="4E907760" w:tentative="1">
      <w:start w:val="1"/>
      <w:numFmt w:val="bullet"/>
      <w:lvlText w:val="o"/>
      <w:lvlJc w:val="left"/>
      <w:pPr>
        <w:ind w:left="3600" w:hanging="360"/>
      </w:pPr>
      <w:rPr>
        <w:rFonts w:ascii="Courier New" w:hAnsi="Courier New" w:cs="Courier New" w:hint="default"/>
      </w:rPr>
    </w:lvl>
    <w:lvl w:ilvl="5" w:tplc="331AE90C" w:tentative="1">
      <w:start w:val="1"/>
      <w:numFmt w:val="bullet"/>
      <w:lvlText w:val=""/>
      <w:lvlJc w:val="left"/>
      <w:pPr>
        <w:ind w:left="4320" w:hanging="360"/>
      </w:pPr>
      <w:rPr>
        <w:rFonts w:ascii="Wingdings" w:hAnsi="Wingdings" w:hint="default"/>
      </w:rPr>
    </w:lvl>
    <w:lvl w:ilvl="6" w:tplc="1562D40E" w:tentative="1">
      <w:start w:val="1"/>
      <w:numFmt w:val="bullet"/>
      <w:lvlText w:val=""/>
      <w:lvlJc w:val="left"/>
      <w:pPr>
        <w:ind w:left="5040" w:hanging="360"/>
      </w:pPr>
      <w:rPr>
        <w:rFonts w:ascii="Symbol" w:hAnsi="Symbol" w:hint="default"/>
      </w:rPr>
    </w:lvl>
    <w:lvl w:ilvl="7" w:tplc="9F6A1A66" w:tentative="1">
      <w:start w:val="1"/>
      <w:numFmt w:val="bullet"/>
      <w:lvlText w:val="o"/>
      <w:lvlJc w:val="left"/>
      <w:pPr>
        <w:ind w:left="5760" w:hanging="360"/>
      </w:pPr>
      <w:rPr>
        <w:rFonts w:ascii="Courier New" w:hAnsi="Courier New" w:cs="Courier New" w:hint="default"/>
      </w:rPr>
    </w:lvl>
    <w:lvl w:ilvl="8" w:tplc="0756A760"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955A26F6"/>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8A96FF0A">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3EF49124">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1"/>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2"/>
  </w:num>
  <w:num w:numId="42">
    <w:abstractNumId w:val="3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24754"/>
    <w:rsid w:val="0001616D"/>
    <w:rsid w:val="00016839"/>
    <w:rsid w:val="000174F9"/>
    <w:rsid w:val="000249C2"/>
    <w:rsid w:val="000258F6"/>
    <w:rsid w:val="0003123C"/>
    <w:rsid w:val="000379A7"/>
    <w:rsid w:val="00040EB8"/>
    <w:rsid w:val="0005449E"/>
    <w:rsid w:val="00057B6D"/>
    <w:rsid w:val="00061A7B"/>
    <w:rsid w:val="0008654C"/>
    <w:rsid w:val="000904ED"/>
    <w:rsid w:val="00091545"/>
    <w:rsid w:val="000A27A8"/>
    <w:rsid w:val="000B2356"/>
    <w:rsid w:val="000C56B3"/>
    <w:rsid w:val="000C711B"/>
    <w:rsid w:val="000D2431"/>
    <w:rsid w:val="000D561A"/>
    <w:rsid w:val="000E3954"/>
    <w:rsid w:val="000E3E52"/>
    <w:rsid w:val="000F0F9F"/>
    <w:rsid w:val="000F3F43"/>
    <w:rsid w:val="000F58ED"/>
    <w:rsid w:val="00113D5B"/>
    <w:rsid w:val="00113F8F"/>
    <w:rsid w:val="00116074"/>
    <w:rsid w:val="001349DB"/>
    <w:rsid w:val="00135AEB"/>
    <w:rsid w:val="00136E58"/>
    <w:rsid w:val="00150375"/>
    <w:rsid w:val="001547F9"/>
    <w:rsid w:val="001607D8"/>
    <w:rsid w:val="00161325"/>
    <w:rsid w:val="00184427"/>
    <w:rsid w:val="001875B1"/>
    <w:rsid w:val="001B2A35"/>
    <w:rsid w:val="001B339A"/>
    <w:rsid w:val="001C650B"/>
    <w:rsid w:val="001C72B5"/>
    <w:rsid w:val="001D2E7A"/>
    <w:rsid w:val="001D3992"/>
    <w:rsid w:val="001D4A3E"/>
    <w:rsid w:val="001E416D"/>
    <w:rsid w:val="001E432E"/>
    <w:rsid w:val="001F4EF8"/>
    <w:rsid w:val="001F5AB1"/>
    <w:rsid w:val="00201337"/>
    <w:rsid w:val="002022EA"/>
    <w:rsid w:val="00202446"/>
    <w:rsid w:val="00202454"/>
    <w:rsid w:val="002044E9"/>
    <w:rsid w:val="00205B17"/>
    <w:rsid w:val="00205D9B"/>
    <w:rsid w:val="002204DA"/>
    <w:rsid w:val="00221601"/>
    <w:rsid w:val="0022371A"/>
    <w:rsid w:val="00224754"/>
    <w:rsid w:val="00232F0E"/>
    <w:rsid w:val="00237785"/>
    <w:rsid w:val="00251FB9"/>
    <w:rsid w:val="002520AD"/>
    <w:rsid w:val="0025660A"/>
    <w:rsid w:val="00257DF8"/>
    <w:rsid w:val="00257E4A"/>
    <w:rsid w:val="0026038D"/>
    <w:rsid w:val="0027175D"/>
    <w:rsid w:val="00280843"/>
    <w:rsid w:val="0029793F"/>
    <w:rsid w:val="002A1C42"/>
    <w:rsid w:val="002A617C"/>
    <w:rsid w:val="002A71CF"/>
    <w:rsid w:val="002B3E9D"/>
    <w:rsid w:val="002C08D7"/>
    <w:rsid w:val="002C77F4"/>
    <w:rsid w:val="002D0869"/>
    <w:rsid w:val="002D721C"/>
    <w:rsid w:val="002D78FE"/>
    <w:rsid w:val="002E4993"/>
    <w:rsid w:val="002E5BAC"/>
    <w:rsid w:val="002E7635"/>
    <w:rsid w:val="002F265A"/>
    <w:rsid w:val="0030413F"/>
    <w:rsid w:val="00305EFE"/>
    <w:rsid w:val="003102F3"/>
    <w:rsid w:val="00313B4B"/>
    <w:rsid w:val="00313D85"/>
    <w:rsid w:val="0031587A"/>
    <w:rsid w:val="00315CE3"/>
    <w:rsid w:val="0031629B"/>
    <w:rsid w:val="003251FE"/>
    <w:rsid w:val="003274DB"/>
    <w:rsid w:val="00327FBF"/>
    <w:rsid w:val="00332A7B"/>
    <w:rsid w:val="003343E0"/>
    <w:rsid w:val="00335E40"/>
    <w:rsid w:val="00335EA8"/>
    <w:rsid w:val="00344408"/>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C3A"/>
    <w:rsid w:val="00414094"/>
    <w:rsid w:val="00414698"/>
    <w:rsid w:val="00421E97"/>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D40C3"/>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4DED"/>
    <w:rsid w:val="005D6E5D"/>
    <w:rsid w:val="005E3989"/>
    <w:rsid w:val="005E4659"/>
    <w:rsid w:val="005E657A"/>
    <w:rsid w:val="005F1386"/>
    <w:rsid w:val="005F17C2"/>
    <w:rsid w:val="00600C2B"/>
    <w:rsid w:val="006127AC"/>
    <w:rsid w:val="00634A78"/>
    <w:rsid w:val="00642025"/>
    <w:rsid w:val="00646E87"/>
    <w:rsid w:val="0065107F"/>
    <w:rsid w:val="00661946"/>
    <w:rsid w:val="00666061"/>
    <w:rsid w:val="00667424"/>
    <w:rsid w:val="00667792"/>
    <w:rsid w:val="00671677"/>
    <w:rsid w:val="006744D8"/>
    <w:rsid w:val="006750F2"/>
    <w:rsid w:val="006752D6"/>
    <w:rsid w:val="00675E02"/>
    <w:rsid w:val="0068553C"/>
    <w:rsid w:val="00685F34"/>
    <w:rsid w:val="00693BB7"/>
    <w:rsid w:val="00695656"/>
    <w:rsid w:val="006975A8"/>
    <w:rsid w:val="006A1012"/>
    <w:rsid w:val="006C1376"/>
    <w:rsid w:val="006C48F9"/>
    <w:rsid w:val="006E0E7D"/>
    <w:rsid w:val="006E10BF"/>
    <w:rsid w:val="006E6172"/>
    <w:rsid w:val="006F1C14"/>
    <w:rsid w:val="00703A6A"/>
    <w:rsid w:val="00722236"/>
    <w:rsid w:val="00725CCA"/>
    <w:rsid w:val="0072737A"/>
    <w:rsid w:val="007311E7"/>
    <w:rsid w:val="00731DEE"/>
    <w:rsid w:val="00734BC6"/>
    <w:rsid w:val="00736F42"/>
    <w:rsid w:val="00747057"/>
    <w:rsid w:val="007541D3"/>
    <w:rsid w:val="007549C0"/>
    <w:rsid w:val="007577D7"/>
    <w:rsid w:val="007715E8"/>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1A97"/>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6A3B"/>
    <w:rsid w:val="0088783D"/>
    <w:rsid w:val="008972C3"/>
    <w:rsid w:val="008A222D"/>
    <w:rsid w:val="008A28D9"/>
    <w:rsid w:val="008A30BA"/>
    <w:rsid w:val="008C0896"/>
    <w:rsid w:val="008C0F9C"/>
    <w:rsid w:val="008C33B5"/>
    <w:rsid w:val="008C3A72"/>
    <w:rsid w:val="008C6969"/>
    <w:rsid w:val="008E1F69"/>
    <w:rsid w:val="008E76B1"/>
    <w:rsid w:val="008F38BB"/>
    <w:rsid w:val="008F57D8"/>
    <w:rsid w:val="008F7A1A"/>
    <w:rsid w:val="00902834"/>
    <w:rsid w:val="00906B04"/>
    <w:rsid w:val="00914E26"/>
    <w:rsid w:val="0091590F"/>
    <w:rsid w:val="00923B4D"/>
    <w:rsid w:val="0092540C"/>
    <w:rsid w:val="00925E0F"/>
    <w:rsid w:val="00931A57"/>
    <w:rsid w:val="0093492E"/>
    <w:rsid w:val="009414E6"/>
    <w:rsid w:val="00947707"/>
    <w:rsid w:val="0095450F"/>
    <w:rsid w:val="00956901"/>
    <w:rsid w:val="00962EC1"/>
    <w:rsid w:val="00971591"/>
    <w:rsid w:val="00974564"/>
    <w:rsid w:val="00974E99"/>
    <w:rsid w:val="009764FA"/>
    <w:rsid w:val="00980192"/>
    <w:rsid w:val="00982A22"/>
    <w:rsid w:val="00994D97"/>
    <w:rsid w:val="009A07B7"/>
    <w:rsid w:val="009A3603"/>
    <w:rsid w:val="009B1545"/>
    <w:rsid w:val="009B26AB"/>
    <w:rsid w:val="009B5023"/>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7900"/>
    <w:rsid w:val="00AA1D7A"/>
    <w:rsid w:val="00AA3E01"/>
    <w:rsid w:val="00AB0BFA"/>
    <w:rsid w:val="00AB76B7"/>
    <w:rsid w:val="00AC33A2"/>
    <w:rsid w:val="00AD38F7"/>
    <w:rsid w:val="00AE65F1"/>
    <w:rsid w:val="00AE6BB4"/>
    <w:rsid w:val="00AE74AD"/>
    <w:rsid w:val="00AE790D"/>
    <w:rsid w:val="00AF159C"/>
    <w:rsid w:val="00B01873"/>
    <w:rsid w:val="00B074AB"/>
    <w:rsid w:val="00B07717"/>
    <w:rsid w:val="00B17253"/>
    <w:rsid w:val="00B2583D"/>
    <w:rsid w:val="00B31A41"/>
    <w:rsid w:val="00B40199"/>
    <w:rsid w:val="00B502FF"/>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D1587"/>
    <w:rsid w:val="00BD6A20"/>
    <w:rsid w:val="00BD7EE1"/>
    <w:rsid w:val="00BE5568"/>
    <w:rsid w:val="00BE5764"/>
    <w:rsid w:val="00BF1358"/>
    <w:rsid w:val="00C0106D"/>
    <w:rsid w:val="00C133BE"/>
    <w:rsid w:val="00C1361E"/>
    <w:rsid w:val="00C222B4"/>
    <w:rsid w:val="00C262E4"/>
    <w:rsid w:val="00C33E20"/>
    <w:rsid w:val="00C35CF6"/>
    <w:rsid w:val="00C3725B"/>
    <w:rsid w:val="00C42C6E"/>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35EF"/>
    <w:rsid w:val="00CC5048"/>
    <w:rsid w:val="00CC6246"/>
    <w:rsid w:val="00CD39C3"/>
    <w:rsid w:val="00CE3B3E"/>
    <w:rsid w:val="00CE5E46"/>
    <w:rsid w:val="00CF49CC"/>
    <w:rsid w:val="00D04F0B"/>
    <w:rsid w:val="00D133A4"/>
    <w:rsid w:val="00D1463A"/>
    <w:rsid w:val="00D252C9"/>
    <w:rsid w:val="00D32DDF"/>
    <w:rsid w:val="00D3700C"/>
    <w:rsid w:val="00D46C70"/>
    <w:rsid w:val="00D638E0"/>
    <w:rsid w:val="00D653B1"/>
    <w:rsid w:val="00D74AE1"/>
    <w:rsid w:val="00D75D42"/>
    <w:rsid w:val="00D80B20"/>
    <w:rsid w:val="00D865A8"/>
    <w:rsid w:val="00D9012A"/>
    <w:rsid w:val="00D92C2D"/>
    <w:rsid w:val="00D9361E"/>
    <w:rsid w:val="00D94F38"/>
    <w:rsid w:val="00DA17CD"/>
    <w:rsid w:val="00DB25B3"/>
    <w:rsid w:val="00DB4386"/>
    <w:rsid w:val="00DD60F2"/>
    <w:rsid w:val="00DE0893"/>
    <w:rsid w:val="00DE2814"/>
    <w:rsid w:val="00DE6796"/>
    <w:rsid w:val="00DF41B2"/>
    <w:rsid w:val="00E01272"/>
    <w:rsid w:val="00E03067"/>
    <w:rsid w:val="00E03846"/>
    <w:rsid w:val="00E10D90"/>
    <w:rsid w:val="00E16EB4"/>
    <w:rsid w:val="00E20A7D"/>
    <w:rsid w:val="00E21A27"/>
    <w:rsid w:val="00E27A2F"/>
    <w:rsid w:val="00E42A94"/>
    <w:rsid w:val="00E458BF"/>
    <w:rsid w:val="00E54BFB"/>
    <w:rsid w:val="00E54CD7"/>
    <w:rsid w:val="00E60790"/>
    <w:rsid w:val="00E706E7"/>
    <w:rsid w:val="00E818AD"/>
    <w:rsid w:val="00E84229"/>
    <w:rsid w:val="00E84965"/>
    <w:rsid w:val="00E90E4E"/>
    <w:rsid w:val="00E9391E"/>
    <w:rsid w:val="00EA1052"/>
    <w:rsid w:val="00EA218F"/>
    <w:rsid w:val="00EA4F29"/>
    <w:rsid w:val="00EA5B27"/>
    <w:rsid w:val="00EA5F83"/>
    <w:rsid w:val="00EA6F9D"/>
    <w:rsid w:val="00EB50FB"/>
    <w:rsid w:val="00EB6F3C"/>
    <w:rsid w:val="00EC1E2C"/>
    <w:rsid w:val="00EC2B9A"/>
    <w:rsid w:val="00EC3723"/>
    <w:rsid w:val="00EC568A"/>
    <w:rsid w:val="00EC7C87"/>
    <w:rsid w:val="00ED030E"/>
    <w:rsid w:val="00ED2A8D"/>
    <w:rsid w:val="00ED4450"/>
    <w:rsid w:val="00EE54CB"/>
    <w:rsid w:val="00EE6424"/>
    <w:rsid w:val="00EE7ECB"/>
    <w:rsid w:val="00EF1C54"/>
    <w:rsid w:val="00EF404B"/>
    <w:rsid w:val="00F00376"/>
    <w:rsid w:val="00F01F0C"/>
    <w:rsid w:val="00F02A5A"/>
    <w:rsid w:val="00F0509E"/>
    <w:rsid w:val="00F11368"/>
    <w:rsid w:val="00F11764"/>
    <w:rsid w:val="00F157E2"/>
    <w:rsid w:val="00F16371"/>
    <w:rsid w:val="00F259E2"/>
    <w:rsid w:val="00F41F0B"/>
    <w:rsid w:val="00F527AC"/>
    <w:rsid w:val="00F543C3"/>
    <w:rsid w:val="00F5503F"/>
    <w:rsid w:val="00F55952"/>
    <w:rsid w:val="00F61D83"/>
    <w:rsid w:val="00F65DD1"/>
    <w:rsid w:val="00F707B3"/>
    <w:rsid w:val="00F71135"/>
    <w:rsid w:val="00F74309"/>
    <w:rsid w:val="00F760F5"/>
    <w:rsid w:val="00F82C35"/>
    <w:rsid w:val="00F90461"/>
    <w:rsid w:val="00FA370D"/>
    <w:rsid w:val="00FA66F1"/>
    <w:rsid w:val="00FC378B"/>
    <w:rsid w:val="00FC3977"/>
    <w:rsid w:val="00FD2566"/>
    <w:rsid w:val="00FD2F16"/>
    <w:rsid w:val="00FD6065"/>
    <w:rsid w:val="00FE105A"/>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rules v:ext="edit">
        <o:r id="V:Rule1" type="connector" idref="#Straight Arrow Connector 19"/>
        <o:r id="V:Rule2" type="connector" idref="#Straight Arrow Connector 25"/>
        <o:r id="V:Rule3" type="connector" idref="#Straight Arrow Connector 20"/>
      </o:rules>
    </o:shapelayout>
  </w:shapeDefaults>
  <w:decimalSymbol w:val="."/>
  <w:listSeparator w:val=","/>
  <w14:docId w14:val="409B7F38"/>
  <w15:docId w15:val="{D7728895-9D72-477E-9C87-2CEAB1652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customStyle="1" w:styleId="MittlereSchattierung11">
    <w:name w:val="Mittlere Schattierung 1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5D4DE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UEBERSHCRIFT4">
    <w:name w:val="UEBERSHCRIFT 4"/>
    <w:basedOn w:val="Heading4"/>
    <w:link w:val="UEBERSHCRIFT4Zchn"/>
    <w:qFormat/>
    <w:rsid w:val="00C1361E"/>
    <w:pPr>
      <w:keepLines w:val="0"/>
      <w:tabs>
        <w:tab w:val="clear" w:pos="0"/>
        <w:tab w:val="num" w:pos="1134"/>
      </w:tabs>
      <w:spacing w:line="240" w:lineRule="auto"/>
      <w:ind w:right="0"/>
    </w:pPr>
    <w:rPr>
      <w:rFonts w:ascii="Arial" w:eastAsia="Times New Roman" w:hAnsi="Arial" w:cs="Arial"/>
      <w:b w:val="0"/>
      <w:bCs w:val="0"/>
      <w:iCs w:val="0"/>
      <w:color w:val="auto"/>
      <w:szCs w:val="20"/>
      <w:lang w:eastAsia="de-DE"/>
    </w:rPr>
  </w:style>
  <w:style w:type="character" w:customStyle="1" w:styleId="UEBERSHCRIFT4Zchn">
    <w:name w:val="UEBERSHCRIFT 4 Zchn"/>
    <w:basedOn w:val="Heading4Char"/>
    <w:link w:val="UEBERSHCRIFT4"/>
    <w:rsid w:val="00C1361E"/>
    <w:rPr>
      <w:rFonts w:ascii="Arial" w:eastAsia="Times New Roman" w:hAnsi="Arial" w:cs="Arial"/>
      <w:b/>
      <w:bCs/>
      <w:iCs/>
      <w:color w:val="407EC9"/>
      <w:szCs w:val="20"/>
      <w:lang w:val="en-GB" w:eastAsia="de-DE"/>
    </w:rPr>
  </w:style>
  <w:style w:type="paragraph" w:styleId="BodyTextIndent2">
    <w:name w:val="Body Text Indent 2"/>
    <w:basedOn w:val="Normal"/>
    <w:link w:val="BodyTextIndent2Char"/>
    <w:semiHidden/>
    <w:unhideWhenUsed/>
    <w:rsid w:val="008A222D"/>
    <w:pPr>
      <w:spacing w:after="120" w:line="480" w:lineRule="auto"/>
      <w:ind w:left="283"/>
    </w:pPr>
  </w:style>
  <w:style w:type="character" w:customStyle="1" w:styleId="BodyTextIndent2Char">
    <w:name w:val="Body Text Indent 2 Char"/>
    <w:basedOn w:val="DefaultParagraphFont"/>
    <w:link w:val="BodyTextIndent2"/>
    <w:semiHidden/>
    <w:rsid w:val="008A222D"/>
    <w:rPr>
      <w:sz w:val="18"/>
      <w:lang w:val="en-GB"/>
    </w:rPr>
  </w:style>
  <w:style w:type="paragraph" w:styleId="BodyTextIndent">
    <w:name w:val="Body Text Indent"/>
    <w:basedOn w:val="Normal"/>
    <w:link w:val="BodyTextIndentChar"/>
    <w:semiHidden/>
    <w:unhideWhenUsed/>
    <w:rsid w:val="0003123C"/>
    <w:pPr>
      <w:spacing w:after="120"/>
      <w:ind w:left="283"/>
    </w:pPr>
  </w:style>
  <w:style w:type="character" w:customStyle="1" w:styleId="BodyTextIndentChar">
    <w:name w:val="Body Text Indent Char"/>
    <w:basedOn w:val="DefaultParagraphFont"/>
    <w:link w:val="BodyTextIndent"/>
    <w:semiHidden/>
    <w:rsid w:val="0003123C"/>
    <w:rPr>
      <w:sz w:val="18"/>
      <w:lang w:val="en-GB"/>
    </w:rPr>
  </w:style>
  <w:style w:type="paragraph" w:customStyle="1" w:styleId="List1indent">
    <w:name w:val="List 1 indent"/>
    <w:basedOn w:val="Normal"/>
    <w:qFormat/>
    <w:rsid w:val="002C08D7"/>
    <w:pPr>
      <w:tabs>
        <w:tab w:val="num" w:pos="1134"/>
      </w:tabs>
      <w:spacing w:after="120" w:line="240" w:lineRule="auto"/>
      <w:ind w:left="1134" w:hanging="567"/>
      <w:jc w:val="both"/>
    </w:pPr>
    <w:rPr>
      <w:rFonts w:ascii="Arial" w:eastAsia="Times New Roman" w:hAnsi="Arial" w:cs="Arial"/>
      <w:sz w:val="22"/>
      <w:szCs w:val="20"/>
      <w:lang w:eastAsia="en-GB"/>
    </w:rPr>
  </w:style>
  <w:style w:type="paragraph" w:styleId="BodyTextFirstIndent2">
    <w:name w:val="Body Text First Indent 2"/>
    <w:basedOn w:val="BodyTextIndent"/>
    <w:link w:val="BodyTextFirstIndent2Char"/>
    <w:semiHidden/>
    <w:unhideWhenUsed/>
    <w:rsid w:val="000C56B3"/>
    <w:pPr>
      <w:spacing w:after="0"/>
      <w:ind w:left="360" w:firstLine="360"/>
    </w:pPr>
  </w:style>
  <w:style w:type="character" w:customStyle="1" w:styleId="BodyTextFirstIndent2Char">
    <w:name w:val="Body Text First Indent 2 Char"/>
    <w:basedOn w:val="BodyTextIndentChar"/>
    <w:link w:val="BodyTextFirstIndent2"/>
    <w:semiHidden/>
    <w:rsid w:val="000C56B3"/>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10.emf"/><Relationship Id="rId33"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emf"/><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6.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header" Target="header7.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esktop\Projekte\SMV\SMV%20aktuell\VIS%20VIF\IALA\161009%20bis%2014%20Paris%20ENG%20V\Arbeitspapiere\IALA%20Guideline%20template%2011May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A55D84-2075-4D13-8B82-D182BF24E0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11May16.dotx</Template>
  <TotalTime>3</TotalTime>
  <Pages>28</Pages>
  <Words>5134</Words>
  <Characters>29268</Characters>
  <Application>Microsoft Office Word</Application>
  <DocSecurity>0</DocSecurity>
  <Lines>243</Lines>
  <Paragraphs>68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34334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dc:creator>
  <cp:lastModifiedBy>Seamus Doyle</cp:lastModifiedBy>
  <cp:revision>2</cp:revision>
  <dcterms:created xsi:type="dcterms:W3CDTF">2017-02-03T22:06:00Z</dcterms:created>
  <dcterms:modified xsi:type="dcterms:W3CDTF">2017-02-03T22:06:00Z</dcterms:modified>
</cp:coreProperties>
</file>